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EC" w:rsidRPr="00E204CC" w:rsidRDefault="00CA44EC" w:rsidP="00CA4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4CC">
        <w:rPr>
          <w:rFonts w:ascii="Times New Roman" w:hAnsi="Times New Roman" w:cs="Times New Roman"/>
          <w:b/>
          <w:bCs/>
          <w:sz w:val="24"/>
          <w:szCs w:val="24"/>
        </w:rPr>
        <w:t>Győrtelek Község Önkormányzata</w:t>
      </w:r>
    </w:p>
    <w:p w:rsidR="00CA44EC" w:rsidRPr="00E204CC" w:rsidRDefault="00CA44EC" w:rsidP="00CA4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4CC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CA44EC" w:rsidRPr="00E204CC" w:rsidRDefault="00CA44EC" w:rsidP="00CA4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4CC">
        <w:rPr>
          <w:rFonts w:ascii="Times New Roman" w:hAnsi="Times New Roman" w:cs="Times New Roman"/>
          <w:b/>
          <w:bCs/>
          <w:sz w:val="24"/>
          <w:szCs w:val="24"/>
        </w:rPr>
        <w:t xml:space="preserve">  5/2016.(IV.27.) önkormányzati rendelete</w:t>
      </w:r>
    </w:p>
    <w:p w:rsidR="00CA44EC" w:rsidRPr="00E204CC" w:rsidRDefault="00CA44EC" w:rsidP="00CA4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4EC" w:rsidRPr="00E204CC" w:rsidRDefault="00CA44EC" w:rsidP="00CA44EC">
      <w:pPr>
        <w:tabs>
          <w:tab w:val="left" w:pos="2410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E204CC">
        <w:rPr>
          <w:rFonts w:ascii="Times New Roman" w:hAnsi="Times New Roman" w:cs="Times New Roman"/>
          <w:b/>
          <w:bCs/>
          <w:sz w:val="24"/>
          <w:szCs w:val="24"/>
        </w:rPr>
        <w:t xml:space="preserve"> önkormányzat 2015. évi költségvetéséről szóló </w:t>
      </w:r>
      <w:r w:rsidRPr="00E204CC">
        <w:rPr>
          <w:rFonts w:ascii="Times New Roman" w:hAnsi="Times New Roman" w:cs="Times New Roman"/>
          <w:b/>
          <w:sz w:val="24"/>
          <w:szCs w:val="24"/>
        </w:rPr>
        <w:t>6/2015. (III.12.)</w:t>
      </w:r>
      <w:r w:rsidRPr="00E204CC">
        <w:rPr>
          <w:rFonts w:ascii="Times New Roman" w:hAnsi="Times New Roman" w:cs="Times New Roman"/>
          <w:sz w:val="24"/>
          <w:szCs w:val="24"/>
        </w:rPr>
        <w:t xml:space="preserve"> </w:t>
      </w:r>
      <w:r w:rsidRPr="00E204CC">
        <w:rPr>
          <w:rFonts w:ascii="Times New Roman" w:hAnsi="Times New Roman" w:cs="Times New Roman"/>
          <w:b/>
          <w:bCs/>
          <w:sz w:val="24"/>
          <w:szCs w:val="24"/>
        </w:rPr>
        <w:t>önkormányzati rendelet módosításáról</w:t>
      </w:r>
    </w:p>
    <w:p w:rsidR="00CA44EC" w:rsidRPr="00E204CC" w:rsidRDefault="00CA44EC" w:rsidP="00CA44EC">
      <w:pPr>
        <w:tabs>
          <w:tab w:val="left" w:pos="2410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4EC" w:rsidRPr="00E204CC" w:rsidRDefault="00CA44EC" w:rsidP="00CA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4CC">
        <w:rPr>
          <w:rFonts w:ascii="Times New Roman" w:hAnsi="Times New Roman" w:cs="Times New Roman"/>
          <w:sz w:val="24"/>
          <w:szCs w:val="24"/>
        </w:rPr>
        <w:t>Györtelek</w:t>
      </w:r>
      <w:proofErr w:type="spellEnd"/>
      <w:r w:rsidRPr="00E204CC">
        <w:rPr>
          <w:rFonts w:ascii="Times New Roman" w:hAnsi="Times New Roman" w:cs="Times New Roman"/>
          <w:sz w:val="24"/>
          <w:szCs w:val="24"/>
        </w:rPr>
        <w:t xml:space="preserve"> Község Önkormányzat Képviselő-testülete az Alaptörvény 32</w:t>
      </w:r>
      <w:proofErr w:type="gramStart"/>
      <w:r w:rsidRPr="00E204CC">
        <w:rPr>
          <w:rFonts w:ascii="Times New Roman" w:hAnsi="Times New Roman" w:cs="Times New Roman"/>
          <w:sz w:val="24"/>
          <w:szCs w:val="24"/>
        </w:rPr>
        <w:t>.cikk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 xml:space="preserve"> (2) bekezdésében meghatározott eredeti jogalkotói hatáskörében, az Alaptörvény 32.cikk  (1) bekezdés f) pontjában kapott feladatkörében eljárva, az önkormányzat 2015. évi költségvetéséről szóló 6/2015. (III.12.) önkormányzati rendelete módosításáról a következőket rendeli el</w:t>
      </w:r>
    </w:p>
    <w:p w:rsidR="00CA44EC" w:rsidRPr="00E204CC" w:rsidRDefault="00CA44EC" w:rsidP="00CA4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b/>
          <w:sz w:val="24"/>
          <w:szCs w:val="24"/>
        </w:rPr>
        <w:t>1. §</w:t>
      </w:r>
    </w:p>
    <w:p w:rsidR="00CA44EC" w:rsidRPr="00E204CC" w:rsidRDefault="00CA44EC" w:rsidP="00CA4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EC" w:rsidRPr="00E204CC" w:rsidRDefault="00CA44EC" w:rsidP="00CA44EC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E204CC">
        <w:t xml:space="preserve"> A 2015. július 1. és december 31. között pótelőirányzatként biztosított állami támogatások, átvett pénzeszközök, valamint a saját bevételek előirányzatának növelése miatt az </w:t>
      </w:r>
      <w:r w:rsidRPr="00E204CC">
        <w:rPr>
          <w:bCs/>
        </w:rPr>
        <w:t xml:space="preserve">önkormányzat 2015. évi költségvetéséről szóló </w:t>
      </w:r>
      <w:r w:rsidRPr="00E204CC">
        <w:t xml:space="preserve">6/2015. (III.12.) önkormányzati rendeletében megállapított </w:t>
      </w: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8"/>
        <w:gridCol w:w="2304"/>
      </w:tblGrid>
      <w:tr w:rsidR="00CA44EC" w:rsidRPr="00E204CC" w:rsidTr="001C19F3">
        <w:trPr>
          <w:trHeight w:hRule="exact" w:val="284"/>
        </w:trPr>
        <w:tc>
          <w:tcPr>
            <w:tcW w:w="3508" w:type="dxa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a) Költségvetési bevételét</w:t>
            </w:r>
          </w:p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270 681 E Ft-tal</w:t>
            </w:r>
          </w:p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4EC" w:rsidRPr="00E204CC" w:rsidTr="001C19F3">
        <w:trPr>
          <w:trHeight w:hRule="exact" w:val="284"/>
        </w:trPr>
        <w:tc>
          <w:tcPr>
            <w:tcW w:w="3508" w:type="dxa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b) Költségvetési kiadását</w:t>
            </w:r>
          </w:p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270 681 E Ft-tal</w:t>
            </w:r>
          </w:p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4EC" w:rsidRPr="00E204CC" w:rsidRDefault="00CA44EC" w:rsidP="00CA4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4EC" w:rsidRPr="00E204CC" w:rsidRDefault="00CA44EC" w:rsidP="00CA4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sz w:val="24"/>
          <w:szCs w:val="24"/>
        </w:rPr>
        <w:t>módosítja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 xml:space="preserve"> és az önkormányzat 2015. évi</w:t>
      </w:r>
    </w:p>
    <w:p w:rsidR="00CA44EC" w:rsidRPr="00E204CC" w:rsidRDefault="00CA44EC" w:rsidP="00CA4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2127"/>
      </w:tblGrid>
      <w:tr w:rsidR="00CA44EC" w:rsidRPr="00E204CC" w:rsidTr="001C19F3">
        <w:tc>
          <w:tcPr>
            <w:tcW w:w="3827" w:type="dxa"/>
          </w:tcPr>
          <w:p w:rsidR="00CA44EC" w:rsidRPr="00E204CC" w:rsidRDefault="00CA44EC" w:rsidP="001C1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c) módosított költségvetési bevételét</w:t>
            </w:r>
          </w:p>
        </w:tc>
        <w:tc>
          <w:tcPr>
            <w:tcW w:w="2127" w:type="dxa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727 840 E Ft-ban</w:t>
            </w:r>
          </w:p>
        </w:tc>
      </w:tr>
      <w:tr w:rsidR="00CA44EC" w:rsidRPr="00E204CC" w:rsidTr="001C19F3">
        <w:tc>
          <w:tcPr>
            <w:tcW w:w="3827" w:type="dxa"/>
          </w:tcPr>
          <w:p w:rsidR="00CA44EC" w:rsidRPr="00E204CC" w:rsidRDefault="00CA44EC" w:rsidP="001C1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d) módosított költségvetési kiadását</w:t>
            </w:r>
          </w:p>
        </w:tc>
        <w:tc>
          <w:tcPr>
            <w:tcW w:w="2127" w:type="dxa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754 637 E Ft-ban</w:t>
            </w:r>
          </w:p>
        </w:tc>
      </w:tr>
      <w:tr w:rsidR="00CA44EC" w:rsidRPr="00E204CC" w:rsidTr="001C19F3">
        <w:tc>
          <w:tcPr>
            <w:tcW w:w="3827" w:type="dxa"/>
            <w:tcBorders>
              <w:top w:val="single" w:sz="12" w:space="0" w:color="auto"/>
            </w:tcBorders>
          </w:tcPr>
          <w:p w:rsidR="00CA44EC" w:rsidRPr="00E204CC" w:rsidRDefault="00CA44EC" w:rsidP="001C1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e) a költségvetési egyenleg összegét </w:t>
            </w:r>
          </w:p>
          <w:p w:rsidR="00CA44EC" w:rsidRPr="00E204CC" w:rsidRDefault="00CA44EC" w:rsidP="001C1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f) </w:t>
            </w:r>
            <w:proofErr w:type="spellStart"/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-ebből</w:t>
            </w:r>
            <w:proofErr w:type="spellEnd"/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működési</w:t>
            </w:r>
          </w:p>
          <w:p w:rsidR="00CA44EC" w:rsidRPr="00E204CC" w:rsidRDefault="00CA44EC" w:rsidP="001C1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proofErr w:type="gramStart"/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)          felhalmozási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-26 797 E Ft-ban</w:t>
            </w:r>
          </w:p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-40 801 E Ft</w:t>
            </w:r>
          </w:p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14 004 E Ft</w:t>
            </w:r>
          </w:p>
        </w:tc>
      </w:tr>
    </w:tbl>
    <w:p w:rsidR="00CA44EC" w:rsidRPr="00E204CC" w:rsidRDefault="00CA44EC" w:rsidP="00CA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4EC" w:rsidRPr="00E204CC" w:rsidRDefault="00CA44EC" w:rsidP="00CA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sz w:val="24"/>
          <w:szCs w:val="24"/>
        </w:rPr>
        <w:t>állapítja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CA44EC" w:rsidRPr="00E204CC" w:rsidRDefault="00CA44EC" w:rsidP="00CA4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EC" w:rsidRPr="00E204CC" w:rsidRDefault="00CA44EC" w:rsidP="00CA44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A kiadási főösszegen belül a módosított kiemelt előirányzatokat</w:t>
      </w:r>
    </w:p>
    <w:p w:rsidR="00CA44EC" w:rsidRPr="00E204CC" w:rsidRDefault="00CA44EC" w:rsidP="00CA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41"/>
        <w:gridCol w:w="1427"/>
        <w:gridCol w:w="6032"/>
      </w:tblGrid>
      <w:tr w:rsidR="00CA44EC" w:rsidRPr="00E204CC" w:rsidTr="001C19F3">
        <w:trPr>
          <w:trHeight w:val="284"/>
          <w:jc w:val="center"/>
        </w:trPr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83 812 E Ft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Működési költségvetés módosított kiadásai</w:t>
            </w:r>
          </w:p>
        </w:tc>
      </w:tr>
      <w:tr w:rsidR="00CA44EC" w:rsidRPr="00E204CC" w:rsidTr="001C19F3">
        <w:trPr>
          <w:trHeight w:val="284"/>
          <w:jc w:val="center"/>
        </w:trPr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16 745 E Ft</w:t>
            </w:r>
          </w:p>
        </w:tc>
        <w:tc>
          <w:tcPr>
            <w:tcW w:w="0" w:type="auto"/>
            <w:vAlign w:val="center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Személyi juttatások</w:t>
            </w:r>
          </w:p>
        </w:tc>
      </w:tr>
      <w:tr w:rsidR="00CA44EC" w:rsidRPr="00E204CC" w:rsidTr="001C19F3">
        <w:trPr>
          <w:trHeight w:val="284"/>
          <w:jc w:val="center"/>
        </w:trPr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2 629 E Ft</w:t>
            </w:r>
          </w:p>
        </w:tc>
        <w:tc>
          <w:tcPr>
            <w:tcW w:w="0" w:type="auto"/>
            <w:vAlign w:val="center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Munkaadókat terhelő járulékok és szociális hozzájárulási adó</w:t>
            </w:r>
          </w:p>
        </w:tc>
      </w:tr>
      <w:tr w:rsidR="00CA44EC" w:rsidRPr="00E204CC" w:rsidTr="001C19F3">
        <w:trPr>
          <w:trHeight w:val="284"/>
          <w:jc w:val="center"/>
        </w:trPr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51 046 E Ft</w:t>
            </w:r>
          </w:p>
        </w:tc>
        <w:tc>
          <w:tcPr>
            <w:tcW w:w="0" w:type="auto"/>
            <w:vAlign w:val="center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Dologi kiadások</w:t>
            </w:r>
          </w:p>
        </w:tc>
      </w:tr>
      <w:tr w:rsidR="00CA44EC" w:rsidRPr="00E204CC" w:rsidTr="001C19F3">
        <w:trPr>
          <w:trHeight w:val="284"/>
          <w:jc w:val="center"/>
        </w:trPr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7 889 E Ft</w:t>
            </w:r>
          </w:p>
        </w:tc>
        <w:tc>
          <w:tcPr>
            <w:tcW w:w="0" w:type="auto"/>
            <w:vAlign w:val="center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Ellátottak pénzbeli juttatásai</w:t>
            </w:r>
          </w:p>
        </w:tc>
      </w:tr>
      <w:tr w:rsidR="00CA44EC" w:rsidRPr="00E204CC" w:rsidTr="001C19F3">
        <w:trPr>
          <w:jc w:val="center"/>
        </w:trPr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5 503 E Ft</w:t>
            </w:r>
          </w:p>
        </w:tc>
        <w:tc>
          <w:tcPr>
            <w:tcW w:w="0" w:type="auto"/>
            <w:vAlign w:val="center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Egyéb működési célú kiadások, ezen belül</w:t>
            </w:r>
          </w:p>
        </w:tc>
      </w:tr>
      <w:tr w:rsidR="00CA44EC" w:rsidRPr="00E204CC" w:rsidTr="001C19F3">
        <w:trPr>
          <w:jc w:val="center"/>
        </w:trPr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i/>
                <w:sz w:val="24"/>
                <w:szCs w:val="24"/>
              </w:rPr>
              <w:t>g)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i/>
                <w:sz w:val="24"/>
                <w:szCs w:val="24"/>
              </w:rPr>
              <w:t>1 688 E Ft</w:t>
            </w:r>
          </w:p>
        </w:tc>
        <w:tc>
          <w:tcPr>
            <w:tcW w:w="0" w:type="auto"/>
            <w:vAlign w:val="center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i/>
                <w:sz w:val="24"/>
                <w:szCs w:val="24"/>
              </w:rPr>
              <w:t>- Elvonások és befizetések</w:t>
            </w:r>
          </w:p>
        </w:tc>
      </w:tr>
      <w:tr w:rsidR="00CA44EC" w:rsidRPr="00E204CC" w:rsidTr="001C19F3">
        <w:trPr>
          <w:jc w:val="center"/>
        </w:trPr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3815 E Ft</w:t>
            </w:r>
          </w:p>
        </w:tc>
        <w:tc>
          <w:tcPr>
            <w:tcW w:w="0" w:type="auto"/>
            <w:vAlign w:val="center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 xml:space="preserve">Egyéb működési célú támogatások </w:t>
            </w:r>
            <w:proofErr w:type="spellStart"/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ÁH-n</w:t>
            </w:r>
            <w:proofErr w:type="spellEnd"/>
            <w:r w:rsidRPr="00E204CC">
              <w:rPr>
                <w:rFonts w:ascii="Times New Roman" w:hAnsi="Times New Roman" w:cs="Times New Roman"/>
                <w:sz w:val="24"/>
                <w:szCs w:val="24"/>
              </w:rPr>
              <w:t xml:space="preserve"> belülre</w:t>
            </w:r>
          </w:p>
        </w:tc>
      </w:tr>
      <w:tr w:rsidR="00CA44EC" w:rsidRPr="00E204CC" w:rsidTr="001C19F3">
        <w:trPr>
          <w:jc w:val="center"/>
        </w:trPr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i)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181 646 E Ft</w:t>
            </w:r>
          </w:p>
        </w:tc>
        <w:tc>
          <w:tcPr>
            <w:tcW w:w="0" w:type="auto"/>
            <w:vAlign w:val="center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Felhalmozási költségvetés módosított kiadásai</w:t>
            </w:r>
          </w:p>
        </w:tc>
      </w:tr>
      <w:tr w:rsidR="00CA44EC" w:rsidRPr="00E204CC" w:rsidTr="001C19F3">
        <w:trPr>
          <w:jc w:val="center"/>
        </w:trPr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j)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181 646 E Ft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Beruházások, ezen belül</w:t>
            </w:r>
          </w:p>
        </w:tc>
      </w:tr>
      <w:tr w:rsidR="00CA44EC" w:rsidRPr="00E204CC" w:rsidTr="001C19F3">
        <w:trPr>
          <w:jc w:val="center"/>
        </w:trPr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i/>
                <w:sz w:val="24"/>
                <w:szCs w:val="24"/>
              </w:rPr>
              <w:t>k)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i/>
                <w:sz w:val="24"/>
                <w:szCs w:val="24"/>
              </w:rPr>
              <w:t>181 646 E Ft</w:t>
            </w:r>
          </w:p>
        </w:tc>
        <w:tc>
          <w:tcPr>
            <w:tcW w:w="0" w:type="auto"/>
          </w:tcPr>
          <w:p w:rsidR="00CA44EC" w:rsidRPr="00E204CC" w:rsidRDefault="00CA44EC" w:rsidP="001C19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i/>
                <w:sz w:val="24"/>
                <w:szCs w:val="24"/>
              </w:rPr>
              <w:t>EU-s forrásból megvalósuló beruházás</w:t>
            </w:r>
          </w:p>
        </w:tc>
      </w:tr>
    </w:tbl>
    <w:p w:rsidR="00CA44EC" w:rsidRPr="00E204CC" w:rsidRDefault="00CA44EC" w:rsidP="00CA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sz w:val="24"/>
          <w:szCs w:val="24"/>
        </w:rPr>
        <w:t>jogcímenkénti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 xml:space="preserve"> megoszlásban állapítja meg.</w:t>
      </w:r>
    </w:p>
    <w:p w:rsidR="00CA44EC" w:rsidRPr="00E204CC" w:rsidRDefault="00CA44EC" w:rsidP="00CA4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EC" w:rsidRPr="00E204CC" w:rsidRDefault="00CA44EC" w:rsidP="00CA4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b/>
          <w:sz w:val="24"/>
          <w:szCs w:val="24"/>
        </w:rPr>
        <w:t>2. §</w:t>
      </w:r>
    </w:p>
    <w:p w:rsidR="00CA44EC" w:rsidRPr="00E204CC" w:rsidRDefault="00CA44EC" w:rsidP="00CA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E204CC">
        <w:rPr>
          <w:rFonts w:ascii="Times New Roman" w:hAnsi="Times New Roman" w:cs="Times New Roman"/>
          <w:sz w:val="24"/>
          <w:szCs w:val="24"/>
        </w:rPr>
        <w:t>Az  önkormányzat módosítás utáni előirányzatait a   rendelet 1.1., 1.2., 1.3., 1.4.,  2.1., 2.2., 3., 4., 5., 6., 7., 8., 9., 9.1., 9.1.1., 9.1.2., 9.1.3., 9.2., 9.2.1.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 xml:space="preserve"> 9.2.2</w:t>
      </w:r>
      <w:proofErr w:type="gramStart"/>
      <w:r w:rsidRPr="00E204C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 xml:space="preserve"> 9.2.3., 9.3., 9.3.1., 9.3.2., 9.3.3., 10., 11., 12., 13.mellékletei, tájékoztató táblái tartalmazzák.</w:t>
      </w:r>
    </w:p>
    <w:p w:rsidR="00CA44EC" w:rsidRPr="00E204CC" w:rsidRDefault="00CA44EC" w:rsidP="00CA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EC" w:rsidRPr="00E204CC" w:rsidRDefault="00CA44EC" w:rsidP="00CA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(2)Az</w:t>
      </w:r>
      <w:r w:rsidRPr="00E204CC">
        <w:rPr>
          <w:rFonts w:ascii="Times New Roman" w:hAnsi="Times New Roman" w:cs="Times New Roman"/>
          <w:bCs/>
          <w:sz w:val="24"/>
          <w:szCs w:val="24"/>
        </w:rPr>
        <w:t xml:space="preserve"> önkormányzat 2015. évi költségvetéséről szóló</w:t>
      </w:r>
      <w:r w:rsidRPr="00E204CC">
        <w:rPr>
          <w:rFonts w:ascii="Times New Roman" w:hAnsi="Times New Roman" w:cs="Times New Roman"/>
          <w:sz w:val="24"/>
          <w:szCs w:val="24"/>
        </w:rPr>
        <w:t xml:space="preserve"> 6/2015. (</w:t>
      </w:r>
      <w:proofErr w:type="gramStart"/>
      <w:r w:rsidRPr="00E204CC">
        <w:rPr>
          <w:rFonts w:ascii="Times New Roman" w:hAnsi="Times New Roman" w:cs="Times New Roman"/>
          <w:sz w:val="24"/>
          <w:szCs w:val="24"/>
        </w:rPr>
        <w:t>III.12.) önkormányzati rendelet 1.1., 1.2., 1.3., 1.4.,  2.1., 2.2., 3., 4., 5., 6., 7., 8., 9., 9.1., 9.1.1., 9.1.2., 9.1.3., 9.2., 9.2.1.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4CC">
        <w:rPr>
          <w:rFonts w:ascii="Times New Roman" w:hAnsi="Times New Roman" w:cs="Times New Roman"/>
          <w:sz w:val="24"/>
          <w:szCs w:val="24"/>
        </w:rPr>
        <w:t>9.2.2., 9.2.3., 9.3., 9.3.1., 9.3.2., 9.3.3., 10., 11., 12., 13., számú mellékletei, tájékoztató táblái  helyébe a rendelet 1.1., 1.2., 1.3., 1.4.,  2.1., 2.2., 3., 4., 5., 6., 7., 8., 9., 9.1., 9.1.1., 9.1.2., 9.1.3., 9.2., 9.2.1.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 xml:space="preserve"> 9.2.2</w:t>
      </w:r>
      <w:proofErr w:type="gramStart"/>
      <w:r w:rsidRPr="00E204C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 xml:space="preserve"> 9.2.3., 9.3., 9.3.1., 9.3.2., 9.3.3., 10., 11., 12., 13.,mellékletei, tájékoztató táblái  lépnek.</w:t>
      </w:r>
    </w:p>
    <w:p w:rsidR="00CA44EC" w:rsidRPr="00E204CC" w:rsidRDefault="00CA44EC" w:rsidP="00CA4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EC" w:rsidRPr="00E204CC" w:rsidRDefault="00CA44EC" w:rsidP="00CA4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b/>
          <w:sz w:val="24"/>
          <w:szCs w:val="24"/>
        </w:rPr>
        <w:t>3. §</w:t>
      </w:r>
    </w:p>
    <w:p w:rsidR="00CA44EC" w:rsidRPr="00E204CC" w:rsidRDefault="00CA44EC" w:rsidP="00CA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(1) Ez a rendelet kihirdetést követő napon lép hatályba</w:t>
      </w:r>
      <w:r w:rsidR="00792DA3">
        <w:rPr>
          <w:rFonts w:ascii="Times New Roman" w:hAnsi="Times New Roman" w:cs="Times New Roman"/>
          <w:sz w:val="24"/>
          <w:szCs w:val="24"/>
        </w:rPr>
        <w:t>.</w:t>
      </w:r>
      <w:r w:rsidRPr="00E20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4EC" w:rsidRPr="00E204CC" w:rsidRDefault="00CA44EC" w:rsidP="00CA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(2) A rendelet kihirdetéséről a jegyző a hirdetőtáblára történő kifüggesztésével gondoskodik.</w:t>
      </w:r>
    </w:p>
    <w:p w:rsidR="00CA44EC" w:rsidRPr="00E204CC" w:rsidRDefault="00CA44EC" w:rsidP="00CA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EC" w:rsidRPr="00E204CC" w:rsidRDefault="00CA44EC" w:rsidP="00CA4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K.m.f.</w:t>
      </w:r>
    </w:p>
    <w:p w:rsidR="00CA44EC" w:rsidRPr="00E204CC" w:rsidRDefault="00CA44EC" w:rsidP="00CA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EC" w:rsidRPr="00E204CC" w:rsidRDefault="00CA44EC" w:rsidP="00CA44E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 Halmi József </w:t>
      </w:r>
      <w:proofErr w:type="spellStart"/>
      <w:r w:rsidRPr="00E204C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E204CC">
        <w:rPr>
          <w:rFonts w:ascii="Times New Roman" w:hAnsi="Times New Roman" w:cs="Times New Roman"/>
          <w:sz w:val="24"/>
          <w:szCs w:val="24"/>
        </w:rPr>
        <w:t>.</w:t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  <w:t xml:space="preserve">Dr. Kovács Adrienn </w:t>
      </w:r>
      <w:proofErr w:type="spellStart"/>
      <w:r w:rsidRPr="00E204C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E204CC">
        <w:rPr>
          <w:rFonts w:ascii="Times New Roman" w:hAnsi="Times New Roman" w:cs="Times New Roman"/>
          <w:sz w:val="24"/>
          <w:szCs w:val="24"/>
        </w:rPr>
        <w:t>.</w:t>
      </w:r>
    </w:p>
    <w:p w:rsidR="00CA44EC" w:rsidRDefault="00CA44EC" w:rsidP="00CA44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 </w:t>
      </w:r>
      <w:r w:rsidRPr="00E204C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E204C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D24A2B" w:rsidRDefault="00D24A2B" w:rsidP="00CA44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4A2B" w:rsidRPr="00E204CC" w:rsidRDefault="00D24A2B" w:rsidP="00CA44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37EE9" w:rsidRPr="00B37EE9" w:rsidRDefault="00B37EE9" w:rsidP="00B3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E9">
        <w:rPr>
          <w:rFonts w:ascii="Times New Roman" w:hAnsi="Times New Roman" w:cs="Times New Roman"/>
          <w:sz w:val="24"/>
          <w:szCs w:val="24"/>
        </w:rPr>
        <w:t>Kihirdetési záradék:</w:t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</w:p>
    <w:p w:rsidR="00B37EE9" w:rsidRPr="00B37EE9" w:rsidRDefault="00B37EE9" w:rsidP="00B3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E9">
        <w:rPr>
          <w:rFonts w:ascii="Times New Roman" w:hAnsi="Times New Roman" w:cs="Times New Roman"/>
          <w:sz w:val="24"/>
          <w:szCs w:val="24"/>
        </w:rPr>
        <w:t xml:space="preserve">A rendelet 2016. </w:t>
      </w:r>
      <w:r>
        <w:rPr>
          <w:rFonts w:ascii="Times New Roman" w:hAnsi="Times New Roman" w:cs="Times New Roman"/>
          <w:sz w:val="24"/>
          <w:szCs w:val="24"/>
        </w:rPr>
        <w:t>április 27</w:t>
      </w:r>
      <w:r w:rsidRPr="00B37EE9">
        <w:rPr>
          <w:rFonts w:ascii="Times New Roman" w:hAnsi="Times New Roman" w:cs="Times New Roman"/>
          <w:sz w:val="24"/>
          <w:szCs w:val="24"/>
        </w:rPr>
        <w:t>.</w:t>
      </w:r>
    </w:p>
    <w:p w:rsidR="00B37EE9" w:rsidRPr="00B37EE9" w:rsidRDefault="00B37EE9" w:rsidP="00B3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  <w:t xml:space="preserve">     Dr. Kovács Adrienn s.k.</w:t>
      </w:r>
    </w:p>
    <w:p w:rsidR="00B37EE9" w:rsidRPr="00B37EE9" w:rsidRDefault="00B37EE9" w:rsidP="00B3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</w:r>
      <w:r w:rsidRPr="00B37EE9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B37EE9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88381F" w:rsidRDefault="0088381F"/>
    <w:sectPr w:rsidR="0088381F" w:rsidSect="0088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0245"/>
    <w:multiLevelType w:val="hybridMultilevel"/>
    <w:tmpl w:val="C824B010"/>
    <w:lvl w:ilvl="0" w:tplc="350ED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4EC"/>
    <w:rsid w:val="00792DA3"/>
    <w:rsid w:val="0088381F"/>
    <w:rsid w:val="00B37EE9"/>
    <w:rsid w:val="00CA44EC"/>
    <w:rsid w:val="00D24A2B"/>
    <w:rsid w:val="00D3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4E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4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dcterms:created xsi:type="dcterms:W3CDTF">2016-05-30T11:28:00Z</dcterms:created>
  <dcterms:modified xsi:type="dcterms:W3CDTF">2016-08-31T09:23:00Z</dcterms:modified>
</cp:coreProperties>
</file>