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DE" w:rsidRDefault="003403F1">
      <w:pPr>
        <w:pStyle w:val="Szvegtrzs"/>
        <w:spacing w:before="240" w:after="480" w:line="240" w:lineRule="auto"/>
        <w:jc w:val="center"/>
        <w:rPr>
          <w:b/>
          <w:bCs/>
        </w:rPr>
      </w:pPr>
      <w:proofErr w:type="spellStart"/>
      <w:r>
        <w:rPr>
          <w:b/>
          <w:bCs/>
        </w:rPr>
        <w:t>Györtelek</w:t>
      </w:r>
      <w:proofErr w:type="spellEnd"/>
      <w:r>
        <w:rPr>
          <w:b/>
          <w:bCs/>
        </w:rPr>
        <w:t xml:space="preserve"> Község Önkormányzata Képviselő-testületének </w:t>
      </w:r>
    </w:p>
    <w:p w:rsidR="005A5C14" w:rsidRDefault="00357D0E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8/2022. (V.30.</w:t>
      </w:r>
      <w:r w:rsidR="003403F1">
        <w:rPr>
          <w:b/>
          <w:bCs/>
        </w:rPr>
        <w:t>) önkormányzati rendelete</w:t>
      </w:r>
    </w:p>
    <w:p w:rsidR="005A5C14" w:rsidRDefault="003403F1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 2021. évi pénzügyi tervének végrehajtásáról</w:t>
      </w:r>
    </w:p>
    <w:p w:rsidR="005A5C14" w:rsidRDefault="003403F1">
      <w:pPr>
        <w:pStyle w:val="Szvegtrzs"/>
        <w:spacing w:before="220" w:after="0" w:line="240" w:lineRule="auto"/>
        <w:jc w:val="both"/>
      </w:pPr>
      <w:r>
        <w:t xml:space="preserve">Győrtelek Önkormányzatának Képviselő-testülete az Alaptörvény 32. cikk (2) bekezdésében meghatározott </w:t>
      </w:r>
      <w:r>
        <w:t>eredeti jogalkotói hatáskörében, az Alaptörvény 32. cikk (1) bekezdés f) pontjában meghatározott feladatkörében eljárva, figyelemmel az államháztartásról szóló 2011. évi CXCV. törvény 91.§</w:t>
      </w:r>
      <w:proofErr w:type="spellStart"/>
      <w:r>
        <w:t>-ban</w:t>
      </w:r>
      <w:proofErr w:type="spellEnd"/>
      <w:r>
        <w:t xml:space="preserve"> foglaltakra a következőket rendeli el:</w:t>
      </w:r>
    </w:p>
    <w:p w:rsidR="005A5C14" w:rsidRDefault="003403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5A5C14" w:rsidRDefault="003403F1">
      <w:pPr>
        <w:pStyle w:val="Szvegtrzs"/>
        <w:spacing w:after="0" w:line="240" w:lineRule="auto"/>
        <w:jc w:val="both"/>
      </w:pPr>
      <w:r>
        <w:t>(1) Győrtelek Közsé</w:t>
      </w:r>
      <w:r>
        <w:t xml:space="preserve">g Önkormányzat (továbbiakban Önkormányzat) és Intézményei (továbbiakban Intézmények) 2021. évi költségvetésének teljesítését </w:t>
      </w:r>
      <w:r>
        <w:rPr>
          <w:b/>
          <w:bCs/>
        </w:rPr>
        <w:t>523 775 196 Ft költségvetési bevétellel, 413 058 620 Ft költségvetési kiadással, 110 716 576 Ft helyesbített költségvetési maradván</w:t>
      </w:r>
      <w:r>
        <w:rPr>
          <w:b/>
          <w:bCs/>
        </w:rPr>
        <w:t>nyal</w:t>
      </w:r>
      <w:r>
        <w:t xml:space="preserve"> hagyja jóvá.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>(2) Az önkormányzat mérlegszerűen bemutatott kiadásait, bevételeit önkormányzati szinten az 1. melléklet</w:t>
      </w:r>
      <w:r>
        <w:rPr>
          <w:i/>
          <w:iCs/>
        </w:rPr>
        <w:t>ben</w:t>
      </w:r>
      <w:r>
        <w:t xml:space="preserve"> foglaltaknak megfelelően fogadja el.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>(3) A bevételek és kiadások, kiemelt előirányzatok, előirányzatok és azon belül kötelező fela</w:t>
      </w:r>
      <w:r>
        <w:t>datok, önként vállalt feladatok, államigazgatási feladatok szerinti bontásban az 2. melléklete</w:t>
      </w:r>
      <w:r>
        <w:rPr>
          <w:i/>
          <w:iCs/>
        </w:rPr>
        <w:t xml:space="preserve">, </w:t>
      </w:r>
      <w:r>
        <w:t>3. melléklete</w:t>
      </w:r>
      <w:r>
        <w:rPr>
          <w:i/>
          <w:iCs/>
        </w:rPr>
        <w:t xml:space="preserve">, </w:t>
      </w:r>
      <w:r>
        <w:t>4. melléklet</w:t>
      </w:r>
      <w:r>
        <w:rPr>
          <w:i/>
          <w:iCs/>
        </w:rPr>
        <w:t>ek</w:t>
      </w:r>
      <w:r>
        <w:t xml:space="preserve"> szerint fogadja el.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 xml:space="preserve">(4) A működési bevételek és kiadások, valamint a felhalmozási (tőkejellegű) bevételek és kiadások mérlegét </w:t>
      </w:r>
      <w:proofErr w:type="gramStart"/>
      <w:r>
        <w:t>a</w:t>
      </w:r>
      <w:proofErr w:type="gramEnd"/>
      <w:r>
        <w:t xml:space="preserve"> 5</w:t>
      </w:r>
      <w:r>
        <w:t>.</w:t>
      </w:r>
      <w:r>
        <w:rPr>
          <w:i/>
          <w:iCs/>
        </w:rPr>
        <w:t xml:space="preserve"> és a</w:t>
      </w:r>
      <w:r>
        <w:t xml:space="preserve"> 6. melléklet szerint fogadja el.</w:t>
      </w:r>
    </w:p>
    <w:p w:rsidR="005A5C14" w:rsidRDefault="003403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5A5C14" w:rsidRDefault="003403F1">
      <w:pPr>
        <w:pStyle w:val="Szvegtrzs"/>
        <w:spacing w:after="0" w:line="240" w:lineRule="auto"/>
        <w:jc w:val="both"/>
      </w:pPr>
      <w:r>
        <w:t>(1) A képviselő-testület az Önkormányzat 2021. évi költségvetés végrehajtásáról szóló zárszámadását részletesen a következők szerint fogadja el.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>(2) Az önkormányzat beruházási és felújítási kiadásait a 7.</w:t>
      </w:r>
      <w:r>
        <w:rPr>
          <w:i/>
          <w:iCs/>
        </w:rPr>
        <w:t xml:space="preserve"> és a</w:t>
      </w:r>
      <w:r>
        <w:t xml:space="preserve"> 8</w:t>
      </w:r>
      <w:r>
        <w:t>. melléklet szerint hagyja jóvá.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>(3) Az EU-s támogatással megvalósuló programok és projektek, valamint az önkormányzaton kívül megvalósult projektekhez való hozzájárulás pénzügyi elszámolását az 9. melléklet szerint fogadja el.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>(4) Az Önkormányzat, és Inté</w:t>
      </w:r>
      <w:r>
        <w:t xml:space="preserve">zmények bevételi és kiadási előirányzatainak teljesítését a 10. melléklet, 11. melléklet, 12. melléklet, 13. melléklet, </w:t>
      </w:r>
      <w:r>
        <w:rPr>
          <w:i/>
          <w:iCs/>
        </w:rPr>
        <w:t xml:space="preserve">és a </w:t>
      </w:r>
      <w:r>
        <w:t>14. melléklet, 15. melléklet</w:t>
      </w:r>
      <w:r>
        <w:rPr>
          <w:i/>
          <w:iCs/>
        </w:rPr>
        <w:t xml:space="preserve">, </w:t>
      </w:r>
      <w:r>
        <w:t>16. melléklet</w:t>
      </w:r>
      <w:r>
        <w:rPr>
          <w:i/>
          <w:iCs/>
        </w:rPr>
        <w:t xml:space="preserve">, </w:t>
      </w:r>
      <w:r>
        <w:t>17. melléklet</w:t>
      </w:r>
      <w:r>
        <w:rPr>
          <w:i/>
          <w:iCs/>
        </w:rPr>
        <w:t xml:space="preserve">, valamint </w:t>
      </w:r>
      <w:r>
        <w:t>a 18. melléklet</w:t>
      </w:r>
      <w:r>
        <w:rPr>
          <w:i/>
          <w:iCs/>
        </w:rPr>
        <w:t xml:space="preserve">, </w:t>
      </w:r>
      <w:r>
        <w:t>19. melléklet</w:t>
      </w:r>
      <w:r>
        <w:rPr>
          <w:i/>
          <w:iCs/>
        </w:rPr>
        <w:t xml:space="preserve">, </w:t>
      </w:r>
      <w:r>
        <w:t>20. melléklet</w:t>
      </w:r>
      <w:r>
        <w:rPr>
          <w:i/>
          <w:iCs/>
        </w:rPr>
        <w:t xml:space="preserve">, </w:t>
      </w:r>
      <w:r>
        <w:t>21. melléklet</w:t>
      </w:r>
      <w:r>
        <w:rPr>
          <w:i/>
          <w:iCs/>
        </w:rPr>
        <w:t>ek</w:t>
      </w:r>
      <w:r>
        <w:rPr>
          <w:i/>
          <w:iCs/>
        </w:rPr>
        <w:t>ben</w:t>
      </w:r>
      <w:r>
        <w:t xml:space="preserve"> foglaltaknak megfelelően hagyja jóvá.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>(5) A képviselő-testület az Önkormányzat állami támogatását jogcímenként a 22. mellékletnek megfelelően hagyja jóvá.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>(6) A képviselő-testület az Intézmények maradványát és annak felhasználását a 23. melléklet</w:t>
      </w:r>
      <w:r>
        <w:rPr>
          <w:i/>
          <w:iCs/>
        </w:rPr>
        <w:t>nek</w:t>
      </w:r>
      <w:r>
        <w:t xml:space="preserve"> me</w:t>
      </w:r>
      <w:r>
        <w:t>gfelelően hagyja jóvá, illetve engedélyezi.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lastRenderedPageBreak/>
        <w:t>(7) A képviselő-testület az Önkormányzat pénzügyi mérlegét a 24. melléklet, a vagyonkimutatását a 30. melléklet, 31. melléklet, 32. mellékletek, a pénzeszközök változásának levezetését a 34. melléklet szerint hag</w:t>
      </w:r>
      <w:r>
        <w:t>yja jóvá.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 xml:space="preserve">(8) </w:t>
      </w:r>
      <w:proofErr w:type="gramStart"/>
      <w:r>
        <w:t>A többéves kihatással járó döntések számszerűsítését évenkénti bontásban és összesítve 25. melléklet, Az önkormányzat által nyújtott hitel és kölcsön alakulása lejárat és eszközök szerinti bontásban 26. melléklet, Adósság állomány alakulása l</w:t>
      </w:r>
      <w:r>
        <w:t>ejárat, eszközök, bel- és külföldi hitelezők szerinti bontásban 27. melléklet, az önkormányzat által adott közvetett támogatások 28. melléklet, kimutatás a 2021. évi céljelleggel juttatott támogatások felhasználásáról 29. melléklet, az Önkormányzat tulajdo</w:t>
      </w:r>
      <w:r>
        <w:t>nában álló gazdálkodó szervezetek működéséből származó kötelezettségek és részesedések alakulásáról 33.</w:t>
      </w:r>
      <w:proofErr w:type="gramEnd"/>
      <w:r>
        <w:t xml:space="preserve"> </w:t>
      </w:r>
      <w:proofErr w:type="gramStart"/>
      <w:r>
        <w:t>melléklet</w:t>
      </w:r>
      <w:proofErr w:type="gramEnd"/>
      <w:r>
        <w:t xml:space="preserve"> tartalmazza.</w:t>
      </w:r>
    </w:p>
    <w:p w:rsidR="005A5C14" w:rsidRDefault="003403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5A5C14" w:rsidRDefault="003403F1">
      <w:pPr>
        <w:pStyle w:val="Szvegtrzs"/>
        <w:spacing w:after="0" w:line="240" w:lineRule="auto"/>
        <w:jc w:val="both"/>
      </w:pPr>
      <w:r>
        <w:t>(1) A képviselő-testület utasítja az önkormányzat jegyzőjét, hogy a költségvetési maradványt érintő fizetési kötelezettségek</w:t>
      </w:r>
      <w:r>
        <w:t xml:space="preserve"> teljesítését biztosítsa, illetve kísérje figyelemmel.</w:t>
      </w:r>
    </w:p>
    <w:p w:rsidR="005A5C14" w:rsidRDefault="003403F1">
      <w:pPr>
        <w:pStyle w:val="Szvegtrzs"/>
        <w:spacing w:before="240" w:after="0" w:line="240" w:lineRule="auto"/>
        <w:jc w:val="both"/>
      </w:pPr>
      <w:r>
        <w:t>(2) Az Önkormányzat jegyzője és az Intézmények vezetői a költségvetési maradványnak a 2022. évi előirányzatokon történő átvezetéséről gondoskodni kötelesek.</w:t>
      </w:r>
    </w:p>
    <w:p w:rsidR="005A5C14" w:rsidRDefault="003403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5A5C14" w:rsidRDefault="003403F1">
      <w:pPr>
        <w:pStyle w:val="Szvegtrzs"/>
        <w:spacing w:after="0" w:line="240" w:lineRule="auto"/>
        <w:jc w:val="both"/>
      </w:pPr>
      <w:r>
        <w:t>A képviselőtestület utasítja az Önkormá</w:t>
      </w:r>
      <w:r>
        <w:t>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5A5C14" w:rsidRDefault="003403F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5A5C14" w:rsidRDefault="003403F1">
      <w:pPr>
        <w:pStyle w:val="Szvegtrzs"/>
        <w:spacing w:after="0" w:line="240" w:lineRule="auto"/>
        <w:jc w:val="both"/>
      </w:pPr>
      <w:r>
        <w:t xml:space="preserve">Ez a rendelet 2022. év május </w:t>
      </w:r>
      <w:r>
        <w:t>hó 30. napján 12.00 órakor lép hatályba.</w:t>
      </w:r>
    </w:p>
    <w:p w:rsidR="007517DE" w:rsidRDefault="007517DE">
      <w:pPr>
        <w:pStyle w:val="Szvegtrzs"/>
        <w:spacing w:after="0" w:line="240" w:lineRule="auto"/>
        <w:jc w:val="both"/>
      </w:pPr>
    </w:p>
    <w:p w:rsidR="007517DE" w:rsidRDefault="007517DE">
      <w:pPr>
        <w:pStyle w:val="Szvegtrzs"/>
        <w:spacing w:after="0" w:line="240" w:lineRule="auto"/>
        <w:jc w:val="both"/>
      </w:pPr>
    </w:p>
    <w:p w:rsidR="007517DE" w:rsidRDefault="007517DE">
      <w:pPr>
        <w:pStyle w:val="Szvegtrzs"/>
        <w:spacing w:after="0" w:line="240" w:lineRule="auto"/>
        <w:jc w:val="both"/>
      </w:pPr>
      <w:proofErr w:type="spellStart"/>
      <w:r>
        <w:t>Györtelek</w:t>
      </w:r>
      <w:proofErr w:type="spellEnd"/>
      <w:r>
        <w:t>, 2022. május 30.</w:t>
      </w:r>
    </w:p>
    <w:p w:rsidR="007517DE" w:rsidRDefault="007517DE">
      <w:pPr>
        <w:pStyle w:val="Szvegtrzs"/>
        <w:spacing w:after="0" w:line="240" w:lineRule="auto"/>
        <w:jc w:val="both"/>
      </w:pPr>
    </w:p>
    <w:p w:rsidR="007517DE" w:rsidRDefault="007517DE">
      <w:pPr>
        <w:pStyle w:val="Szvegtrzs"/>
        <w:spacing w:after="0" w:line="240" w:lineRule="auto"/>
        <w:jc w:val="both"/>
      </w:pPr>
    </w:p>
    <w:p w:rsidR="007517DE" w:rsidRDefault="007517DE">
      <w:pPr>
        <w:pStyle w:val="Szvegtrzs"/>
        <w:spacing w:after="0" w:line="240" w:lineRule="auto"/>
        <w:jc w:val="both"/>
      </w:pPr>
    </w:p>
    <w:p w:rsidR="007517DE" w:rsidRDefault="007517DE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18"/>
        <w:gridCol w:w="4820"/>
      </w:tblGrid>
      <w:tr w:rsidR="005A5C14">
        <w:tc>
          <w:tcPr>
            <w:tcW w:w="4818" w:type="dxa"/>
          </w:tcPr>
          <w:p w:rsidR="005A5C14" w:rsidRDefault="003403F1">
            <w:pPr>
              <w:pStyle w:val="Szvegtrzs"/>
              <w:spacing w:after="0" w:line="240" w:lineRule="auto"/>
              <w:jc w:val="center"/>
            </w:pPr>
            <w:proofErr w:type="spellStart"/>
            <w:r>
              <w:t>dr.Sipos</w:t>
            </w:r>
            <w:proofErr w:type="spellEnd"/>
            <w:r>
              <w:t xml:space="preserve"> Éva jegyző</w:t>
            </w:r>
          </w:p>
        </w:tc>
        <w:tc>
          <w:tcPr>
            <w:tcW w:w="4820" w:type="dxa"/>
          </w:tcPr>
          <w:p w:rsidR="005A5C14" w:rsidRDefault="003403F1">
            <w:pPr>
              <w:pStyle w:val="Szvegtrzs"/>
              <w:spacing w:after="0" w:line="240" w:lineRule="auto"/>
              <w:jc w:val="center"/>
            </w:pPr>
            <w:r>
              <w:t>Halmi József polgármester</w:t>
            </w:r>
          </w:p>
        </w:tc>
      </w:tr>
    </w:tbl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2. </w:t>
      </w:r>
      <w:proofErr w:type="spellStart"/>
      <w:r>
        <w:t>melléklet.pdf</w:t>
      </w:r>
      <w:proofErr w:type="spellEnd"/>
      <w:r>
        <w:t xml:space="preserve"> elnevezésű fájl </w:t>
      </w:r>
      <w:r>
        <w:t>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3.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4.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5. </w:t>
      </w:r>
      <w:proofErr w:type="spellStart"/>
      <w:r>
        <w:t>melléklet.pdf</w:t>
      </w:r>
      <w:proofErr w:type="spellEnd"/>
      <w:r>
        <w:t xml:space="preserve"> elnevezé</w:t>
      </w:r>
      <w:r>
        <w:t>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6.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7.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8. </w:t>
      </w:r>
      <w:proofErr w:type="spellStart"/>
      <w:r>
        <w:t>melléklet.pdf</w:t>
      </w:r>
      <w:proofErr w:type="spellEnd"/>
      <w:r>
        <w:t xml:space="preserve"> </w:t>
      </w:r>
      <w:r>
        <w:t>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9.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10.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11. </w:t>
      </w:r>
      <w:proofErr w:type="spellStart"/>
      <w:r>
        <w:t>me</w:t>
      </w:r>
      <w:r>
        <w:t>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12.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13.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14. melléklet</w:t>
      </w:r>
    </w:p>
    <w:p w:rsidR="005A5C14" w:rsidRDefault="003403F1">
      <w:pPr>
        <w:pStyle w:val="Szvegtrzs"/>
        <w:spacing w:line="240" w:lineRule="auto"/>
        <w:jc w:val="both"/>
      </w:pPr>
      <w:r>
        <w:t>(A melléklet szöveg</w:t>
      </w:r>
      <w:r>
        <w:t xml:space="preserve">ét </w:t>
      </w:r>
      <w:proofErr w:type="gramStart"/>
      <w:r>
        <w:t>a(</w:t>
      </w:r>
      <w:proofErr w:type="gramEnd"/>
      <w:r>
        <w:t xml:space="preserve">z) 14.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15.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15.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16.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16.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17. melléklet</w:t>
      </w:r>
    </w:p>
    <w:p w:rsidR="005A5C14" w:rsidRDefault="003403F1">
      <w:pPr>
        <w:pStyle w:val="Szvegtrzs"/>
        <w:spacing w:line="240" w:lineRule="auto"/>
        <w:jc w:val="both"/>
      </w:pPr>
      <w:r>
        <w:t>(A me</w:t>
      </w:r>
      <w:r>
        <w:t xml:space="preserve">lléklet szövegét </w:t>
      </w:r>
      <w:proofErr w:type="gramStart"/>
      <w:r>
        <w:t>a(</w:t>
      </w:r>
      <w:proofErr w:type="gramEnd"/>
      <w:r>
        <w:t xml:space="preserve">z) 17.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18.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18.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19.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19.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20. </w:t>
      </w:r>
      <w:r>
        <w:rPr>
          <w:i/>
          <w:iCs/>
          <w:u w:val="single"/>
        </w:rPr>
        <w:t>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20.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21.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21.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22.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22. </w:t>
      </w:r>
      <w:proofErr w:type="spellStart"/>
      <w:r>
        <w:t>melléklet.pdf</w:t>
      </w:r>
      <w:proofErr w:type="spellEnd"/>
      <w:r>
        <w:t xml:space="preserve"> elnevezésű fájl </w:t>
      </w:r>
      <w:r>
        <w:t>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23.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23.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24.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24.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25.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25. </w:t>
      </w:r>
      <w:proofErr w:type="spellStart"/>
      <w:r>
        <w:t>melléklet.pdf</w:t>
      </w:r>
      <w:proofErr w:type="spellEnd"/>
      <w:r>
        <w:t xml:space="preserve"> el</w:t>
      </w:r>
      <w:r>
        <w:t>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26.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26.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27.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27.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28.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28. </w:t>
      </w:r>
      <w:proofErr w:type="spellStart"/>
      <w:r>
        <w:t>me</w:t>
      </w:r>
      <w:r>
        <w:t>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29.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29.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30.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30.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31. melléklet</w:t>
      </w:r>
    </w:p>
    <w:p w:rsidR="005A5C14" w:rsidRDefault="003403F1">
      <w:pPr>
        <w:pStyle w:val="Szvegtrzs"/>
        <w:spacing w:line="240" w:lineRule="auto"/>
        <w:jc w:val="both"/>
      </w:pPr>
      <w:r>
        <w:t>(A melléklet szöveg</w:t>
      </w:r>
      <w:r>
        <w:t xml:space="preserve">ét </w:t>
      </w:r>
      <w:proofErr w:type="gramStart"/>
      <w:r>
        <w:t>a(</w:t>
      </w:r>
      <w:proofErr w:type="gramEnd"/>
      <w:r>
        <w:t xml:space="preserve">z) 31.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32.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32.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33. melléklet</w:t>
      </w:r>
    </w:p>
    <w:p w:rsidR="005A5C14" w:rsidRDefault="003403F1">
      <w:pPr>
        <w:pStyle w:val="Szvegtrzs"/>
        <w:spacing w:line="240" w:lineRule="auto"/>
        <w:jc w:val="both"/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33. </w:t>
      </w:r>
      <w:proofErr w:type="spellStart"/>
      <w:r>
        <w:t>melléklet.pdf</w:t>
      </w:r>
      <w:proofErr w:type="spellEnd"/>
      <w:r>
        <w:t xml:space="preserve"> elnevezésű fájl tartalmazza.)</w:t>
      </w:r>
      <w:r>
        <w:br w:type="page"/>
      </w:r>
    </w:p>
    <w:p w:rsidR="005A5C14" w:rsidRDefault="003403F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34. melléklet</w:t>
      </w:r>
    </w:p>
    <w:p w:rsidR="005A5C14" w:rsidRDefault="003403F1">
      <w:pPr>
        <w:pStyle w:val="Szvegtrzs"/>
        <w:spacing w:line="240" w:lineRule="auto"/>
        <w:jc w:val="both"/>
        <w:sectPr w:rsidR="005A5C14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 xml:space="preserve">(A melléklet szövegét </w:t>
      </w:r>
      <w:proofErr w:type="gramStart"/>
      <w:r>
        <w:t>a(</w:t>
      </w:r>
      <w:proofErr w:type="gramEnd"/>
      <w:r>
        <w:t xml:space="preserve">z) 34. </w:t>
      </w:r>
      <w:proofErr w:type="spellStart"/>
      <w:r>
        <w:t>melléklet.pdf</w:t>
      </w:r>
      <w:proofErr w:type="spellEnd"/>
      <w:r>
        <w:t xml:space="preserve"> elnevezésű fájl tartalmazza.)</w:t>
      </w:r>
    </w:p>
    <w:p w:rsidR="005A5C14" w:rsidRDefault="005A5C14">
      <w:pPr>
        <w:pStyle w:val="Szvegtrzs"/>
        <w:spacing w:after="0"/>
        <w:jc w:val="center"/>
      </w:pPr>
    </w:p>
    <w:p w:rsidR="005A5C14" w:rsidRDefault="003403F1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5A5C14" w:rsidRDefault="003403F1">
      <w:pPr>
        <w:pStyle w:val="Szvegtrzs"/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Általános indokolás</w:t>
      </w:r>
    </w:p>
    <w:p w:rsidR="005A5C14" w:rsidRDefault="003403F1">
      <w:pPr>
        <w:pStyle w:val="Szvegtrzs"/>
        <w:spacing w:after="0" w:line="240" w:lineRule="auto"/>
        <w:jc w:val="both"/>
      </w:pPr>
      <w:r>
        <w:t> </w:t>
      </w:r>
    </w:p>
    <w:p w:rsidR="005A5C14" w:rsidRDefault="003403F1">
      <w:pPr>
        <w:pStyle w:val="Szvegtrzs"/>
        <w:spacing w:after="0" w:line="240" w:lineRule="auto"/>
        <w:ind w:right="150"/>
        <w:jc w:val="both"/>
      </w:pPr>
      <w:r>
        <w:rPr>
          <w:b/>
          <w:bCs/>
          <w:i/>
          <w:iCs/>
        </w:rPr>
        <w:t>A 2011. évi CXCV. törvény 91. § </w:t>
      </w:r>
      <w:r>
        <w:rPr>
          <w:i/>
          <w:iCs/>
        </w:rPr>
        <w:t>(1): A</w:t>
      </w:r>
      <w:r>
        <w:rPr>
          <w:i/>
          <w:iCs/>
        </w:rPr>
        <w:t xml:space="preserve"> helyi önkormányzat költségvetésének végrehajtására vonatkozó zárszámadási rendelet tervezetét a jegyző készíti elő és a polgármester terjeszti a képviselő-testület elé úgy, hogy az a képviselő-testület elé terjesztését követő harminc napon belül, de legké</w:t>
      </w:r>
      <w:r>
        <w:rPr>
          <w:i/>
          <w:iCs/>
        </w:rPr>
        <w:t>sőbb a költségvetési évet követő ötödik hónap utolsó napjáig hatályba lépjen. A zárszámadási rendelet tervezetével együtt a képviselő-testület részére tájékoztatásul be kell nyújtani a kincstár 68/B. § szerinti ellenőrzése keretében a helyi önkormányzat év</w:t>
      </w:r>
      <w:r>
        <w:rPr>
          <w:i/>
          <w:iCs/>
        </w:rPr>
        <w:t>es költségvetési beszámolójával kapcsolatosan elkészített jelentését.</w:t>
      </w:r>
    </w:p>
    <w:p w:rsidR="005A5C14" w:rsidRDefault="003403F1">
      <w:pPr>
        <w:pStyle w:val="Szvegtrzs"/>
        <w:spacing w:after="0" w:line="240" w:lineRule="auto"/>
        <w:ind w:right="150"/>
        <w:jc w:val="both"/>
      </w:pPr>
      <w:r>
        <w:t> </w:t>
      </w:r>
    </w:p>
    <w:p w:rsidR="005A5C14" w:rsidRDefault="003403F1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5A5C14" w:rsidRDefault="003403F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5A5C14" w:rsidRDefault="003403F1">
      <w:pPr>
        <w:pStyle w:val="Szvegtrzs"/>
        <w:spacing w:after="0" w:line="24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1-2.§</w:t>
      </w:r>
      <w:proofErr w:type="spellStart"/>
      <w:r>
        <w:rPr>
          <w:b/>
          <w:bCs/>
          <w:i/>
          <w:iCs/>
        </w:rPr>
        <w:t>-hoz</w:t>
      </w:r>
      <w:proofErr w:type="spellEnd"/>
      <w:r>
        <w:rPr>
          <w:b/>
          <w:bCs/>
          <w:i/>
          <w:iCs/>
        </w:rPr>
        <w:t>:</w:t>
      </w:r>
    </w:p>
    <w:p w:rsidR="005A5C14" w:rsidRDefault="003403F1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A helyi önkormányzatok zárszámadásának előterjesztésekor a képviselő-testület részére tájékoztatásul a helyi önkormányzat </w:t>
      </w:r>
      <w:r>
        <w:rPr>
          <w:i/>
          <w:iCs/>
        </w:rPr>
        <w:t>összes bevételét, kiadását, pénzeszközének változását a helyi önkormányzat rendeletében meghatározott tartalommal mérlegekben és kimutatásokban kell - szöveges indokolással együtt – bemutatni. A zárszámadási rendeletnek a helyi önkormányzat költségvetési s</w:t>
      </w:r>
      <w:r>
        <w:rPr>
          <w:i/>
          <w:iCs/>
        </w:rPr>
        <w:t>zerveinek a pénzmaradvány kimutatását tartalmaznia kell. A jogszabályban előírt tartalmú mellékletekre hivatkozik ezekben a szakaszokban a rendelet.</w:t>
      </w:r>
    </w:p>
    <w:p w:rsidR="005A5C14" w:rsidRDefault="003403F1">
      <w:pPr>
        <w:pStyle w:val="Szvegtrzs"/>
        <w:spacing w:after="0" w:line="240" w:lineRule="auto"/>
        <w:jc w:val="both"/>
      </w:pPr>
      <w:r>
        <w:t> </w:t>
      </w:r>
    </w:p>
    <w:p w:rsidR="005A5C14" w:rsidRDefault="003403F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3.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 4.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5A5C14" w:rsidRDefault="003403F1">
      <w:pPr>
        <w:pStyle w:val="Szvegtrzs"/>
        <w:spacing w:after="0" w:line="240" w:lineRule="auto"/>
        <w:jc w:val="both"/>
      </w:pPr>
      <w:r>
        <w:t> </w:t>
      </w:r>
    </w:p>
    <w:p w:rsidR="005A5C14" w:rsidRDefault="003403F1">
      <w:pPr>
        <w:pStyle w:val="Szvegtrzs"/>
        <w:spacing w:after="0" w:line="240" w:lineRule="auto"/>
        <w:jc w:val="both"/>
      </w:pPr>
      <w:r>
        <w:rPr>
          <w:b/>
          <w:bCs/>
          <w:i/>
          <w:iCs/>
        </w:rPr>
        <w:t>A 3-4.§</w:t>
      </w:r>
      <w:proofErr w:type="spellStart"/>
      <w:r>
        <w:rPr>
          <w:b/>
          <w:bCs/>
          <w:i/>
          <w:iCs/>
        </w:rPr>
        <w:t>-hoz</w:t>
      </w:r>
      <w:proofErr w:type="spellEnd"/>
      <w:r>
        <w:rPr>
          <w:i/>
          <w:iCs/>
        </w:rPr>
        <w:t>: Kihirdetést követően a jegyzőre vonatkozó feladatokat állapít me</w:t>
      </w:r>
      <w:r>
        <w:rPr>
          <w:i/>
          <w:iCs/>
        </w:rPr>
        <w:t>g, illetve a költségvetési szervek vezetőjét tájékoztatja a jegyző a beszámoló elfogadásáról, a pénzmaradványról, annak összegéről, elvonásáról.</w:t>
      </w:r>
    </w:p>
    <w:p w:rsidR="005A5C14" w:rsidRDefault="003403F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5.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5A5C14" w:rsidRDefault="003403F1">
      <w:pPr>
        <w:pStyle w:val="Szvegtrzs"/>
        <w:spacing w:after="0" w:line="240" w:lineRule="auto"/>
        <w:jc w:val="both"/>
      </w:pPr>
      <w:r>
        <w:rPr>
          <w:b/>
          <w:bCs/>
          <w:i/>
          <w:iCs/>
        </w:rPr>
        <w:t>5.§</w:t>
      </w:r>
      <w:proofErr w:type="spellStart"/>
      <w:r>
        <w:rPr>
          <w:b/>
          <w:bCs/>
          <w:i/>
          <w:iCs/>
        </w:rPr>
        <w:t>-hoz</w:t>
      </w:r>
      <w:proofErr w:type="spellEnd"/>
      <w:r>
        <w:rPr>
          <w:b/>
          <w:bCs/>
          <w:i/>
          <w:iCs/>
        </w:rPr>
        <w:t xml:space="preserve">: </w:t>
      </w:r>
      <w:r>
        <w:rPr>
          <w:i/>
          <w:iCs/>
        </w:rPr>
        <w:t>A rendelet hatályba lépésének dátumát határozza meg.</w:t>
      </w:r>
    </w:p>
    <w:p w:rsidR="005A5C14" w:rsidRDefault="003403F1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1–34. melléklethez </w:t>
      </w:r>
    </w:p>
    <w:p w:rsidR="005A5C14" w:rsidRDefault="003403F1">
      <w:pPr>
        <w:pStyle w:val="Szvegtrzs"/>
        <w:spacing w:after="0" w:line="240" w:lineRule="auto"/>
        <w:jc w:val="both"/>
      </w:pPr>
      <w:r>
        <w:t> </w:t>
      </w:r>
    </w:p>
    <w:p w:rsidR="005A5C14" w:rsidRDefault="003403F1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A helyi önk</w:t>
      </w:r>
      <w:r>
        <w:rPr>
          <w:i/>
          <w:iCs/>
        </w:rPr>
        <w:t>ormányzatok zárszámadásának előterjesztésekor a képviselő-testület részére tájékoztatásul a helyi önkormányzat összes bevételét, kiadását, pénzeszközének változását a helyi önkormányzat rendeletében meghatározott tartalommal mérlegekben és kimutatásokban k</w:t>
      </w:r>
      <w:r>
        <w:rPr>
          <w:i/>
          <w:iCs/>
        </w:rPr>
        <w:t>ell - szöveges indokolással együtt – bemutatni. A zárszámadási rendeletnek a helyi önkormányzat költségvetési szerveinek a pénzmaradvány kimutatását tartalmaznia kell. A jogszabályban előírt tartalmú mellékletekre hivatkozik ezekben a szakaszokban a rendel</w:t>
      </w:r>
      <w:r>
        <w:rPr>
          <w:i/>
          <w:iCs/>
        </w:rPr>
        <w:t>et.</w:t>
      </w:r>
    </w:p>
    <w:sectPr w:rsidR="005A5C14" w:rsidSect="005A5C14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3F1" w:rsidRDefault="003403F1" w:rsidP="005A5C14">
      <w:r>
        <w:separator/>
      </w:r>
    </w:p>
  </w:endnote>
  <w:endnote w:type="continuationSeparator" w:id="0">
    <w:p w:rsidR="003403F1" w:rsidRDefault="003403F1" w:rsidP="005A5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14" w:rsidRDefault="005A5C14">
    <w:pPr>
      <w:pStyle w:val="Footer"/>
      <w:jc w:val="center"/>
    </w:pPr>
    <w:r>
      <w:fldChar w:fldCharType="begin"/>
    </w:r>
    <w:r w:rsidR="003403F1">
      <w:instrText>PAGE</w:instrText>
    </w:r>
    <w:r>
      <w:fldChar w:fldCharType="separate"/>
    </w:r>
    <w:r w:rsidR="00357D0E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14" w:rsidRDefault="005A5C14">
    <w:pPr>
      <w:pStyle w:val="Footer"/>
      <w:jc w:val="center"/>
    </w:pPr>
    <w:r>
      <w:fldChar w:fldCharType="begin"/>
    </w:r>
    <w:r w:rsidR="003403F1">
      <w:instrText>PAGE</w:instrText>
    </w:r>
    <w:r>
      <w:fldChar w:fldCharType="separate"/>
    </w:r>
    <w:r w:rsidR="00357D0E">
      <w:rPr>
        <w:noProof/>
      </w:rPr>
      <w:t>37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3F1" w:rsidRDefault="003403F1" w:rsidP="005A5C14">
      <w:r>
        <w:separator/>
      </w:r>
    </w:p>
  </w:footnote>
  <w:footnote w:type="continuationSeparator" w:id="0">
    <w:p w:rsidR="003403F1" w:rsidRDefault="003403F1" w:rsidP="005A5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109DB"/>
    <w:multiLevelType w:val="multilevel"/>
    <w:tmpl w:val="7C3C7C0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C14"/>
    <w:rsid w:val="003403F1"/>
    <w:rsid w:val="00357D0E"/>
    <w:rsid w:val="005A5C14"/>
    <w:rsid w:val="00751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C14"/>
    <w:rPr>
      <w:rFonts w:ascii="Times New Roman" w:hAnsi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ing1">
    <w:name w:val="Heading 1"/>
    <w:basedOn w:val="Heading"/>
    <w:next w:val="Szvegtrzs"/>
    <w:qFormat/>
    <w:rsid w:val="005A5C14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Heading2">
    <w:name w:val="Heading 2"/>
    <w:basedOn w:val="Heading"/>
    <w:next w:val="Szvegtrzs"/>
    <w:qFormat/>
    <w:rsid w:val="005A5C1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Heading3">
    <w:name w:val="Heading 3"/>
    <w:basedOn w:val="Heading"/>
    <w:next w:val="Szvegtrzs"/>
    <w:qFormat/>
    <w:rsid w:val="005A5C14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Heading4">
    <w:name w:val="Heading 4"/>
    <w:basedOn w:val="Heading"/>
    <w:next w:val="Szvegtrzs"/>
    <w:qFormat/>
    <w:rsid w:val="005A5C14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Heading5">
    <w:name w:val="Heading 5"/>
    <w:basedOn w:val="Heading"/>
    <w:next w:val="Szvegtrzs"/>
    <w:qFormat/>
    <w:rsid w:val="005A5C14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Heading6">
    <w:name w:val="Heading 6"/>
    <w:basedOn w:val="Heading"/>
    <w:next w:val="Szvegtrzs"/>
    <w:qFormat/>
    <w:rsid w:val="005A5C14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5A5C14"/>
    <w:rPr>
      <w:color w:val="000080"/>
      <w:u w:val="single"/>
    </w:rPr>
  </w:style>
  <w:style w:type="character" w:styleId="Mrltotthiperhivatkozs">
    <w:name w:val="FollowedHyperlink"/>
    <w:rsid w:val="005A5C14"/>
    <w:rPr>
      <w:color w:val="800000"/>
      <w:u w:val="single"/>
    </w:rPr>
  </w:style>
  <w:style w:type="character" w:customStyle="1" w:styleId="NumberingSymbols">
    <w:name w:val="Numbering Symbols"/>
    <w:qFormat/>
    <w:rsid w:val="005A5C14"/>
  </w:style>
  <w:style w:type="character" w:customStyle="1" w:styleId="Bullets">
    <w:name w:val="Bullets"/>
    <w:qFormat/>
    <w:rsid w:val="005A5C14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5A5C1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5A5C14"/>
    <w:pPr>
      <w:spacing w:after="140" w:line="288" w:lineRule="auto"/>
    </w:pPr>
  </w:style>
  <w:style w:type="paragraph" w:styleId="Lista">
    <w:name w:val="List"/>
    <w:basedOn w:val="Szvegtrzs"/>
    <w:rsid w:val="005A5C14"/>
  </w:style>
  <w:style w:type="paragraph" w:customStyle="1" w:styleId="Caption">
    <w:name w:val="Caption"/>
    <w:basedOn w:val="Norml"/>
    <w:qFormat/>
    <w:rsid w:val="005A5C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5A5C14"/>
    <w:pPr>
      <w:suppressLineNumbers/>
    </w:pPr>
  </w:style>
  <w:style w:type="paragraph" w:customStyle="1" w:styleId="HeaderandFooter">
    <w:name w:val="Header and Footer"/>
    <w:basedOn w:val="Norml"/>
    <w:qFormat/>
    <w:rsid w:val="005A5C14"/>
    <w:pPr>
      <w:suppressLineNumbers/>
      <w:tabs>
        <w:tab w:val="center" w:pos="4986"/>
        <w:tab w:val="right" w:pos="9972"/>
      </w:tabs>
    </w:pPr>
  </w:style>
  <w:style w:type="paragraph" w:customStyle="1" w:styleId="Footer">
    <w:name w:val="Footer"/>
    <w:basedOn w:val="Norml"/>
    <w:rsid w:val="005A5C14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5A5C14"/>
    <w:pPr>
      <w:suppressLineNumbers/>
    </w:pPr>
  </w:style>
  <w:style w:type="paragraph" w:customStyle="1" w:styleId="TableHeading">
    <w:name w:val="Table Heading"/>
    <w:basedOn w:val="TableContents"/>
    <w:qFormat/>
    <w:rsid w:val="005A5C14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5A5C14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1156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Éva</dc:creator>
  <cp:lastModifiedBy>Éva</cp:lastModifiedBy>
  <cp:revision>3</cp:revision>
  <cp:lastPrinted>2022-05-26T11:17:00Z</cp:lastPrinted>
  <dcterms:created xsi:type="dcterms:W3CDTF">2022-05-26T11:16:00Z</dcterms:created>
  <dcterms:modified xsi:type="dcterms:W3CDTF">2022-05-26T11:17:00Z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