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42" w:rsidRDefault="00BB2742" w:rsidP="00BB2742">
      <w:pPr>
        <w:jc w:val="both"/>
        <w:textAlignment w:val="baseline"/>
        <w:rPr>
          <w:bCs/>
          <w:color w:val="222222"/>
          <w:shd w:val="clear" w:color="auto" w:fill="FFFFFF"/>
        </w:rPr>
      </w:pPr>
    </w:p>
    <w:p w:rsidR="00BB2742" w:rsidRDefault="00BB2742" w:rsidP="00BB2742">
      <w:pPr>
        <w:jc w:val="both"/>
        <w:textAlignment w:val="baseline"/>
        <w:rPr>
          <w:bCs/>
          <w:color w:val="222222"/>
          <w:shd w:val="clear" w:color="auto" w:fill="FFFFFF"/>
        </w:rPr>
      </w:pPr>
      <w:proofErr w:type="spellStart"/>
      <w:r>
        <w:rPr>
          <w:bCs/>
          <w:color w:val="222222"/>
          <w:shd w:val="clear" w:color="auto" w:fill="FFFFFF"/>
        </w:rPr>
        <w:t>Györtelek</w:t>
      </w:r>
      <w:proofErr w:type="spellEnd"/>
      <w:r>
        <w:rPr>
          <w:bCs/>
          <w:color w:val="222222"/>
          <w:shd w:val="clear" w:color="auto" w:fill="FFFFFF"/>
        </w:rPr>
        <w:t xml:space="preserve"> Község Polgármesterétől</w:t>
      </w:r>
    </w:p>
    <w:p w:rsidR="00BB2742" w:rsidRDefault="00BB2742" w:rsidP="00BB2742">
      <w:pPr>
        <w:jc w:val="both"/>
        <w:textAlignment w:val="baseline"/>
        <w:rPr>
          <w:bCs/>
          <w:color w:val="222222"/>
          <w:shd w:val="clear" w:color="auto" w:fill="FFFFFF"/>
        </w:rPr>
      </w:pPr>
    </w:p>
    <w:p w:rsidR="00BB2742" w:rsidRDefault="00BB2742" w:rsidP="00BB2742">
      <w:pPr>
        <w:pStyle w:val="Alaprtszveg"/>
        <w:rPr>
          <w:u w:val="single"/>
        </w:rPr>
      </w:pPr>
    </w:p>
    <w:p w:rsidR="00BB2742" w:rsidRPr="00A8779F" w:rsidRDefault="00BB2742" w:rsidP="00BB2742">
      <w:pPr>
        <w:pStyle w:val="Alaprtszveg"/>
        <w:jc w:val="center"/>
        <w:rPr>
          <w:b/>
        </w:rPr>
      </w:pPr>
      <w:r w:rsidRPr="00A8779F">
        <w:rPr>
          <w:b/>
        </w:rPr>
        <w:t>ELŐTERJESZTÉS</w:t>
      </w:r>
    </w:p>
    <w:p w:rsidR="00BB2742" w:rsidRPr="00A8779F" w:rsidRDefault="00BB2742" w:rsidP="00BB2742">
      <w:pPr>
        <w:pStyle w:val="Alaprtszveg"/>
        <w:jc w:val="center"/>
        <w:rPr>
          <w:b/>
        </w:rPr>
      </w:pPr>
      <w:r>
        <w:rPr>
          <w:b/>
        </w:rPr>
        <w:t>-</w:t>
      </w:r>
      <w:r w:rsidRPr="00A8779F">
        <w:rPr>
          <w:b/>
        </w:rPr>
        <w:t>a Képviselő-testület részére</w:t>
      </w:r>
      <w:r>
        <w:rPr>
          <w:b/>
        </w:rPr>
        <w:t>-</w:t>
      </w:r>
    </w:p>
    <w:p w:rsidR="00BB2742" w:rsidRDefault="00BB2742" w:rsidP="00BB2742">
      <w:pPr>
        <w:pStyle w:val="Alaprtszveg"/>
        <w:rPr>
          <w:u w:val="single"/>
        </w:rPr>
      </w:pPr>
    </w:p>
    <w:p w:rsidR="00BB2742" w:rsidRDefault="00BB2742" w:rsidP="00BB2742">
      <w:pPr>
        <w:pStyle w:val="Alaprtszveg"/>
        <w:rPr>
          <w:u w:val="single"/>
        </w:rPr>
      </w:pPr>
    </w:p>
    <w:p w:rsidR="00BB2742" w:rsidRPr="00BB2742" w:rsidRDefault="00BB2742" w:rsidP="00BB2742">
      <w:pPr>
        <w:jc w:val="both"/>
        <w:rPr>
          <w:b/>
        </w:rPr>
      </w:pPr>
      <w:r w:rsidRPr="00BB2742">
        <w:rPr>
          <w:b/>
          <w:u w:val="single"/>
        </w:rPr>
        <w:t>Tárgy</w:t>
      </w:r>
      <w:r w:rsidRPr="00BB2742">
        <w:rPr>
          <w:b/>
        </w:rPr>
        <w:t>:</w:t>
      </w:r>
      <w:r>
        <w:rPr>
          <w:b/>
        </w:rPr>
        <w:t xml:space="preserve"> </w:t>
      </w:r>
      <w:r w:rsidRPr="00BB2742">
        <w:rPr>
          <w:b/>
        </w:rPr>
        <w:t>Javaslat</w:t>
      </w:r>
      <w:r>
        <w:rPr>
          <w:b/>
        </w:rPr>
        <w:t xml:space="preserve"> </w:t>
      </w:r>
      <w:r w:rsidRPr="00BB2742">
        <w:rPr>
          <w:b/>
        </w:rPr>
        <w:t>a személyes gondoskodást nyújtó szociális ellátásokr</w:t>
      </w:r>
      <w:r w:rsidR="00950C4F">
        <w:rPr>
          <w:b/>
        </w:rPr>
        <w:t xml:space="preserve">ól, azok igénybevételéről </w:t>
      </w:r>
      <w:proofErr w:type="gramStart"/>
      <w:r w:rsidR="00950C4F">
        <w:rPr>
          <w:b/>
        </w:rPr>
        <w:t xml:space="preserve">szóló </w:t>
      </w:r>
      <w:r w:rsidRPr="00BB2742">
        <w:rPr>
          <w:b/>
        </w:rPr>
        <w:t xml:space="preserve"> 8</w:t>
      </w:r>
      <w:proofErr w:type="gramEnd"/>
      <w:r w:rsidRPr="00BB2742">
        <w:rPr>
          <w:b/>
        </w:rPr>
        <w:t>/2012. (IV.</w:t>
      </w:r>
      <w:r>
        <w:rPr>
          <w:b/>
        </w:rPr>
        <w:t>13.) önkormányzati rendelet</w:t>
      </w:r>
      <w:r w:rsidRPr="00BB2742">
        <w:rPr>
          <w:b/>
          <w:color w:val="000000"/>
        </w:rPr>
        <w:t xml:space="preserve"> </w:t>
      </w:r>
      <w:r w:rsidRPr="00BB2742">
        <w:rPr>
          <w:b/>
        </w:rPr>
        <w:t>módosítására</w:t>
      </w:r>
    </w:p>
    <w:p w:rsidR="00BB2742" w:rsidRDefault="00BB2742" w:rsidP="00BB2742">
      <w:pPr>
        <w:pStyle w:val="Header"/>
        <w:tabs>
          <w:tab w:val="left" w:pos="708"/>
        </w:tabs>
        <w:rPr>
          <w:b/>
        </w:rPr>
      </w:pPr>
    </w:p>
    <w:p w:rsidR="00BB2742" w:rsidRDefault="00BB2742" w:rsidP="00BB2742">
      <w:pPr>
        <w:pStyle w:val="Header"/>
        <w:tabs>
          <w:tab w:val="left" w:pos="708"/>
        </w:tabs>
        <w:ind w:left="-142"/>
        <w:rPr>
          <w:b/>
        </w:rPr>
      </w:pPr>
      <w:r>
        <w:rPr>
          <w:b/>
        </w:rPr>
        <w:t>Tisztelt Képviselő-testület!</w:t>
      </w:r>
      <w:r w:rsidR="004524D4">
        <w:rPr>
          <w:b/>
        </w:rPr>
        <w:t xml:space="preserve"> </w:t>
      </w:r>
    </w:p>
    <w:p w:rsidR="00BB2742" w:rsidRDefault="00BB2742" w:rsidP="00BB2742">
      <w:pPr>
        <w:pStyle w:val="Header"/>
        <w:tabs>
          <w:tab w:val="left" w:pos="708"/>
        </w:tabs>
        <w:ind w:left="-142"/>
        <w:rPr>
          <w:b/>
        </w:rPr>
      </w:pPr>
    </w:p>
    <w:p w:rsidR="00BB2742" w:rsidRPr="00BB2742" w:rsidRDefault="00BB2742" w:rsidP="00BB2742">
      <w:pPr>
        <w:jc w:val="both"/>
        <w:textAlignment w:val="baseline"/>
        <w:rPr>
          <w:bCs/>
          <w:color w:val="222222"/>
          <w:shd w:val="clear" w:color="auto" w:fill="FFFFFF"/>
        </w:rPr>
      </w:pPr>
      <w:r w:rsidRPr="00BB2742">
        <w:rPr>
          <w:color w:val="222222"/>
          <w:shd w:val="clear" w:color="auto" w:fill="FFFFFF"/>
        </w:rPr>
        <w:t>Az intézményi térítési díjat a fenntartó tárgyév április 1-jéig állapítja meg.</w:t>
      </w:r>
      <w:r w:rsidRPr="00BB2742">
        <w:rPr>
          <w:bCs/>
          <w:color w:val="222222"/>
          <w:shd w:val="clear" w:color="auto" w:fill="FFFFFF"/>
        </w:rPr>
        <w:t xml:space="preserve"> A szociális igazgatásról és a szociális ellátásokról szóló 1993. évi III. törvény (a továbbiakban: </w:t>
      </w:r>
      <w:proofErr w:type="spellStart"/>
      <w:r w:rsidRPr="00BB2742">
        <w:rPr>
          <w:bCs/>
          <w:color w:val="222222"/>
          <w:shd w:val="clear" w:color="auto" w:fill="FFFFFF"/>
        </w:rPr>
        <w:t>Szoc.tv</w:t>
      </w:r>
      <w:proofErr w:type="spellEnd"/>
      <w:r w:rsidRPr="00BB2742">
        <w:rPr>
          <w:bCs/>
          <w:color w:val="222222"/>
          <w:shd w:val="clear" w:color="auto" w:fill="FFFFFF"/>
        </w:rPr>
        <w:t>.) 115. §</w:t>
      </w:r>
      <w:r w:rsidRPr="00BB2742">
        <w:rPr>
          <w:rStyle w:val="apple-converted-space"/>
          <w:b/>
          <w:bCs/>
          <w:color w:val="222222"/>
          <w:shd w:val="clear" w:color="auto" w:fill="FFFFFF"/>
        </w:rPr>
        <w:t> </w:t>
      </w:r>
      <w:r w:rsidRPr="00BB2742">
        <w:rPr>
          <w:color w:val="222222"/>
          <w:shd w:val="clear" w:color="auto" w:fill="FFFFFF"/>
        </w:rPr>
        <w:t>(1)</w:t>
      </w:r>
      <w:r w:rsidRPr="00BB2742">
        <w:rPr>
          <w:color w:val="222222"/>
          <w:shd w:val="clear" w:color="auto" w:fill="FFFFFF"/>
          <w:vertAlign w:val="superscript"/>
        </w:rPr>
        <w:t xml:space="preserve"> </w:t>
      </w:r>
      <w:r w:rsidRPr="00BB2742">
        <w:rPr>
          <w:color w:val="222222"/>
          <w:shd w:val="clear" w:color="auto" w:fill="FFFFFF"/>
        </w:rPr>
        <w:t>bekezdés értelmében: „Az intézményi térítési díj a személyes gondoskodás körébe tartozó szociális ellátások ellenértékeként megállapított összeg (a továbbiakban: intézményi térítési díj).  Az intézményi térítési díj összege nem haladhatja meg a szolgáltatási önköltséget. Az intézményi térítési díj év közben egy alkalommal, támogatott lakhatás esetében két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w:t>
      </w:r>
    </w:p>
    <w:p w:rsidR="00BB2742" w:rsidRPr="00BB2742" w:rsidRDefault="00BB2742" w:rsidP="00BB2742">
      <w:pPr>
        <w:jc w:val="both"/>
        <w:textAlignment w:val="baseline"/>
        <w:rPr>
          <w:color w:val="222222"/>
          <w:shd w:val="clear" w:color="auto" w:fill="FFFFFF"/>
        </w:rPr>
      </w:pPr>
    </w:p>
    <w:p w:rsidR="00BB2742" w:rsidRPr="00BB2742" w:rsidRDefault="00BB2742" w:rsidP="00BB2742">
      <w:pPr>
        <w:jc w:val="both"/>
        <w:textAlignment w:val="baseline"/>
      </w:pPr>
      <w:r w:rsidRPr="00BB2742">
        <w:rPr>
          <w:color w:val="222222"/>
          <w:shd w:val="clear" w:color="auto" w:fill="FFFFFF"/>
        </w:rPr>
        <w:t xml:space="preserve">A </w:t>
      </w:r>
      <w:proofErr w:type="spellStart"/>
      <w:r w:rsidRPr="00BB2742">
        <w:rPr>
          <w:color w:val="222222"/>
          <w:shd w:val="clear" w:color="auto" w:fill="FFFFFF"/>
        </w:rPr>
        <w:t>Szoc.tv</w:t>
      </w:r>
      <w:proofErr w:type="spellEnd"/>
      <w:r w:rsidRPr="00BB2742">
        <w:rPr>
          <w:color w:val="222222"/>
          <w:shd w:val="clear" w:color="auto" w:fill="FFFFFF"/>
        </w:rPr>
        <w:t>. 115.§ (2) bekezdés szerint: „</w:t>
      </w:r>
      <w:proofErr w:type="gramStart"/>
      <w:r w:rsidRPr="00BB2742">
        <w:t>A</w:t>
      </w:r>
      <w:proofErr w:type="gramEnd"/>
      <w:r w:rsidRPr="00BB2742">
        <w:t xml:space="preserve"> kötelezett által fizetendő térítési díj összegét (a továbbiakban: személyi térítési díj) az intézményvezető konkrét összegben állapítja meg, és arról az ellátást igénylőt a megállapodás megkötésekor írásban tájékoztatja. A személyi térítési díj nem haladhatja meg az intézményi térítési díj összegét.”</w:t>
      </w:r>
    </w:p>
    <w:p w:rsidR="00BB2742" w:rsidRPr="00BB2742" w:rsidRDefault="00BB2742" w:rsidP="00BB2742">
      <w:pPr>
        <w:jc w:val="both"/>
        <w:textAlignment w:val="baseline"/>
      </w:pPr>
    </w:p>
    <w:p w:rsidR="00BB2742" w:rsidRPr="00BB2742" w:rsidRDefault="00BB2742" w:rsidP="00BB2742">
      <w:pPr>
        <w:jc w:val="both"/>
        <w:textAlignment w:val="baseline"/>
      </w:pPr>
      <w:r w:rsidRPr="00BB2742">
        <w:t xml:space="preserve">A </w:t>
      </w:r>
      <w:proofErr w:type="spellStart"/>
      <w:r w:rsidRPr="00BB2742">
        <w:t>Szoc.tv</w:t>
      </w:r>
      <w:proofErr w:type="spellEnd"/>
      <w:r w:rsidRPr="00BB2742">
        <w:t>. 115. § (3) bekezdése szerint a fenntartó az intézményi térítési díjat rendeletben foglaltak szerint, egyéb esetben a fenntartó döntése alapján csökkentheti, illetve elengedetheti, ha a kötelezett jövedelmi és vagyoni viszonyai indokolttá teszik.</w:t>
      </w:r>
    </w:p>
    <w:p w:rsidR="00BB2742" w:rsidRPr="00BB2742" w:rsidRDefault="00BB2742" w:rsidP="00BB2742">
      <w:pPr>
        <w:jc w:val="both"/>
        <w:textAlignment w:val="baseline"/>
      </w:pPr>
    </w:p>
    <w:p w:rsidR="00BB2742" w:rsidRPr="00BB2742" w:rsidRDefault="00BB2742" w:rsidP="00BB2742">
      <w:pPr>
        <w:jc w:val="both"/>
        <w:textAlignment w:val="baseline"/>
      </w:pPr>
      <w:r w:rsidRPr="00BB2742">
        <w:t>Összefoglalva:</w:t>
      </w:r>
    </w:p>
    <w:p w:rsidR="00BB2742" w:rsidRPr="00BB2742" w:rsidRDefault="00BB2742" w:rsidP="00BB2742">
      <w:pPr>
        <w:pStyle w:val="ListParagraph1"/>
        <w:numPr>
          <w:ilvl w:val="0"/>
          <w:numId w:val="1"/>
        </w:numPr>
        <w:jc w:val="both"/>
        <w:textAlignment w:val="baseline"/>
      </w:pPr>
      <w:r w:rsidRPr="00BB2742">
        <w:t>Az önkormányzat képviselő-testületének rendeletben kell megállapítani az egyes ellátások intézményi térítési díját.</w:t>
      </w:r>
    </w:p>
    <w:p w:rsidR="00BB2742" w:rsidRPr="00BB2742" w:rsidRDefault="00BB2742" w:rsidP="00BB2742">
      <w:pPr>
        <w:pStyle w:val="ListParagraph1"/>
        <w:numPr>
          <w:ilvl w:val="0"/>
          <w:numId w:val="1"/>
        </w:numPr>
        <w:jc w:val="both"/>
        <w:textAlignment w:val="baseline"/>
      </w:pPr>
      <w:r w:rsidRPr="00BB2742">
        <w:t>Az intézményi térítési díj felső határa a szolgáltatási önköltség.</w:t>
      </w:r>
    </w:p>
    <w:p w:rsidR="00BB2742" w:rsidRPr="00BB2742" w:rsidRDefault="00BB2742" w:rsidP="00BB2742">
      <w:pPr>
        <w:pStyle w:val="Listaszerbekezds1"/>
        <w:numPr>
          <w:ilvl w:val="0"/>
          <w:numId w:val="1"/>
        </w:numPr>
        <w:contextualSpacing/>
        <w:jc w:val="both"/>
        <w:textAlignment w:val="baseline"/>
        <w:rPr>
          <w:sz w:val="24"/>
          <w:szCs w:val="24"/>
        </w:rPr>
      </w:pPr>
      <w:bookmarkStart w:id="0" w:name="pr32"/>
      <w:bookmarkEnd w:id="0"/>
      <w:r w:rsidRPr="00BB2742">
        <w:rPr>
          <w:sz w:val="24"/>
          <w:szCs w:val="24"/>
        </w:rPr>
        <w:t>Lehetőség van arra, hogy az intézményi térítési díj kevesebb legyen, mint a szolgáltatási önköltség, azonban az így kieső összeget az önkormányzatoknak saját költségvetésük terhére pótolniuk kell.</w:t>
      </w:r>
    </w:p>
    <w:p w:rsidR="00BB2742" w:rsidRPr="00BB2742" w:rsidRDefault="00BB2742" w:rsidP="00BB2742">
      <w:pPr>
        <w:pStyle w:val="Listaszerbekezds1"/>
        <w:numPr>
          <w:ilvl w:val="0"/>
          <w:numId w:val="1"/>
        </w:numPr>
        <w:contextualSpacing/>
        <w:jc w:val="both"/>
        <w:textAlignment w:val="baseline"/>
        <w:rPr>
          <w:sz w:val="24"/>
          <w:szCs w:val="24"/>
        </w:rPr>
      </w:pPr>
      <w:r w:rsidRPr="00BB2742">
        <w:rPr>
          <w:sz w:val="24"/>
          <w:szCs w:val="24"/>
        </w:rPr>
        <w:t>Lehetőség van arra, hogy az önkormányzat a helyi rendeletben a térítési díjat elengedje, vagy csökkentse.</w:t>
      </w:r>
    </w:p>
    <w:p w:rsidR="00BB2742" w:rsidRPr="00BB2742" w:rsidRDefault="00BB2742" w:rsidP="00BB2742">
      <w:pPr>
        <w:pStyle w:val="NormlWeb"/>
        <w:shd w:val="clear" w:color="auto" w:fill="FFFFFF"/>
        <w:spacing w:before="0" w:beforeAutospacing="0" w:after="0" w:afterAutospacing="0"/>
        <w:ind w:right="125"/>
        <w:jc w:val="both"/>
        <w:rPr>
          <w:color w:val="222222"/>
        </w:rPr>
      </w:pPr>
    </w:p>
    <w:p w:rsidR="00BB2742" w:rsidRPr="00BB2742" w:rsidRDefault="00BB2742" w:rsidP="00BB2742">
      <w:pPr>
        <w:jc w:val="both"/>
        <w:textAlignment w:val="baseline"/>
      </w:pPr>
      <w:r w:rsidRPr="00BB2742">
        <w:t>A személyes gondoskodást nyújtó szociális ellátások térítési díjáról szóló 29/1993. (II.17.) Korm. rendelet (a továbbiakban: Rendelet) 3.§ (1) bekezdése szerint:</w:t>
      </w:r>
    </w:p>
    <w:p w:rsidR="00BB2742" w:rsidRPr="00BB2742" w:rsidRDefault="00BB2742" w:rsidP="00BB2742">
      <w:pPr>
        <w:jc w:val="both"/>
        <w:textAlignment w:val="baseline"/>
      </w:pPr>
      <w:r w:rsidRPr="00BB2742">
        <w:t>„3.§ (1) Az intézményi térítési díjat és a személyi térítési díjat</w:t>
      </w:r>
    </w:p>
    <w:p w:rsidR="00BB2742" w:rsidRPr="00BB2742" w:rsidRDefault="00BB2742" w:rsidP="00BB2742">
      <w:pPr>
        <w:pStyle w:val="NormlWeb"/>
        <w:shd w:val="clear" w:color="auto" w:fill="FFFFFF"/>
        <w:spacing w:before="0" w:beforeAutospacing="0" w:after="0" w:afterAutospacing="0"/>
        <w:ind w:left="125" w:right="125" w:firstLine="200"/>
        <w:jc w:val="both"/>
        <w:rPr>
          <w:color w:val="222222"/>
        </w:rPr>
      </w:pPr>
      <w:proofErr w:type="gramStart"/>
      <w:r w:rsidRPr="00BB2742">
        <w:rPr>
          <w:iCs/>
          <w:color w:val="222222"/>
        </w:rPr>
        <w:t>a</w:t>
      </w:r>
      <w:proofErr w:type="gramEnd"/>
      <w:r w:rsidRPr="00BB2742">
        <w:rPr>
          <w:iCs/>
          <w:color w:val="222222"/>
        </w:rPr>
        <w:t>)</w:t>
      </w:r>
      <w:r w:rsidRPr="00BB2742">
        <w:rPr>
          <w:rStyle w:val="apple-converted-space"/>
          <w:i/>
          <w:iCs/>
          <w:color w:val="222222"/>
        </w:rPr>
        <w:t> </w:t>
      </w:r>
      <w:r w:rsidRPr="00BB2742">
        <w:rPr>
          <w:color w:val="222222"/>
        </w:rPr>
        <w:t>étkeztetés esetén ellátási napra,</w:t>
      </w:r>
    </w:p>
    <w:p w:rsidR="00BB2742" w:rsidRPr="00BB2742" w:rsidRDefault="00BB2742" w:rsidP="00BB2742">
      <w:pPr>
        <w:pStyle w:val="NormlWeb"/>
        <w:shd w:val="clear" w:color="auto" w:fill="FFFFFF"/>
        <w:spacing w:before="0" w:beforeAutospacing="0" w:after="0" w:afterAutospacing="0"/>
        <w:ind w:left="567" w:right="125" w:hanging="242"/>
        <w:jc w:val="both"/>
        <w:rPr>
          <w:color w:val="222222"/>
        </w:rPr>
      </w:pPr>
      <w:bookmarkStart w:id="1" w:name="pr21"/>
      <w:bookmarkEnd w:id="1"/>
      <w:r w:rsidRPr="00BB2742">
        <w:rPr>
          <w:iCs/>
          <w:color w:val="222222"/>
        </w:rPr>
        <w:t>b)</w:t>
      </w:r>
      <w:r w:rsidRPr="00BB2742">
        <w:rPr>
          <w:rStyle w:val="apple-converted-space"/>
          <w:i/>
          <w:iCs/>
          <w:color w:val="222222"/>
        </w:rPr>
        <w:t> </w:t>
      </w:r>
      <w:r w:rsidRPr="00BB2742">
        <w:rPr>
          <w:color w:val="222222"/>
        </w:rPr>
        <w:t>házi segítségnyújtás esetén gondozási órára,</w:t>
      </w:r>
    </w:p>
    <w:p w:rsidR="00BB2742" w:rsidRPr="00BB2742" w:rsidRDefault="00BB2742" w:rsidP="00BB2742">
      <w:pPr>
        <w:pStyle w:val="NormlWeb"/>
        <w:shd w:val="clear" w:color="auto" w:fill="FFFFFF"/>
        <w:spacing w:before="0" w:beforeAutospacing="0" w:after="0" w:afterAutospacing="0"/>
        <w:ind w:left="125" w:right="125" w:firstLine="200"/>
        <w:jc w:val="both"/>
        <w:rPr>
          <w:color w:val="222222"/>
        </w:rPr>
      </w:pPr>
      <w:bookmarkStart w:id="2" w:name="pr22"/>
      <w:bookmarkEnd w:id="2"/>
      <w:r w:rsidRPr="00BB2742">
        <w:rPr>
          <w:iCs/>
          <w:color w:val="222222"/>
        </w:rPr>
        <w:t>c)</w:t>
      </w:r>
      <w:r w:rsidRPr="00BB2742">
        <w:rPr>
          <w:rStyle w:val="apple-converted-space"/>
          <w:i/>
          <w:iCs/>
          <w:color w:val="222222"/>
        </w:rPr>
        <w:t> </w:t>
      </w:r>
      <w:r w:rsidRPr="00BB2742">
        <w:rPr>
          <w:color w:val="222222"/>
        </w:rPr>
        <w:t>jelzőrendszeres házi segítségnyújtás esetén ellátási napra,</w:t>
      </w:r>
    </w:p>
    <w:p w:rsidR="00BB2742" w:rsidRPr="00BB2742" w:rsidRDefault="00BB2742" w:rsidP="00BB2742">
      <w:pPr>
        <w:pStyle w:val="NormlWeb"/>
        <w:shd w:val="clear" w:color="auto" w:fill="FFFFFF"/>
        <w:spacing w:before="0" w:beforeAutospacing="0" w:after="0" w:afterAutospacing="0"/>
        <w:ind w:left="125" w:right="125" w:firstLine="200"/>
        <w:jc w:val="both"/>
        <w:rPr>
          <w:color w:val="222222"/>
        </w:rPr>
      </w:pPr>
      <w:bookmarkStart w:id="3" w:name="pr23"/>
      <w:bookmarkEnd w:id="3"/>
      <w:r w:rsidRPr="00BB2742">
        <w:rPr>
          <w:iCs/>
          <w:color w:val="222222"/>
        </w:rPr>
        <w:t>d)</w:t>
      </w:r>
      <w:r w:rsidRPr="00BB2742">
        <w:rPr>
          <w:rStyle w:val="apple-converted-space"/>
          <w:i/>
          <w:iCs/>
          <w:color w:val="222222"/>
        </w:rPr>
        <w:t> </w:t>
      </w:r>
      <w:r w:rsidRPr="00BB2742">
        <w:rPr>
          <w:color w:val="222222"/>
        </w:rPr>
        <w:t>támogató szolgáltatás esetén szolgálati órára és szállítási kilométerre,</w:t>
      </w:r>
    </w:p>
    <w:p w:rsidR="00BB2742" w:rsidRPr="00BB2742" w:rsidRDefault="00BB2742" w:rsidP="00BB2742">
      <w:pPr>
        <w:pStyle w:val="NormlWeb"/>
        <w:shd w:val="clear" w:color="auto" w:fill="FFFFFF"/>
        <w:spacing w:before="0" w:beforeAutospacing="0" w:after="0" w:afterAutospacing="0"/>
        <w:ind w:left="125" w:right="125" w:firstLine="200"/>
        <w:jc w:val="both"/>
        <w:rPr>
          <w:color w:val="222222"/>
        </w:rPr>
      </w:pPr>
      <w:bookmarkStart w:id="4" w:name="pr24"/>
      <w:bookmarkEnd w:id="4"/>
      <w:proofErr w:type="gramStart"/>
      <w:r w:rsidRPr="00BB2742">
        <w:rPr>
          <w:iCs/>
          <w:color w:val="222222"/>
        </w:rPr>
        <w:t>e</w:t>
      </w:r>
      <w:proofErr w:type="gramEnd"/>
      <w:r w:rsidRPr="00BB2742">
        <w:rPr>
          <w:iCs/>
          <w:color w:val="222222"/>
        </w:rPr>
        <w:t>)</w:t>
      </w:r>
      <w:r w:rsidRPr="00BB2742">
        <w:rPr>
          <w:rStyle w:val="apple-converted-space"/>
          <w:i/>
          <w:iCs/>
          <w:color w:val="222222"/>
        </w:rPr>
        <w:t> </w:t>
      </w:r>
      <w:r w:rsidRPr="00BB2742">
        <w:rPr>
          <w:color w:val="222222"/>
        </w:rPr>
        <w:t>nappali ellátás esetén ellátási napra,</w:t>
      </w:r>
    </w:p>
    <w:p w:rsidR="00BB2742" w:rsidRPr="00BB2742" w:rsidRDefault="00BB2742" w:rsidP="00BB2742">
      <w:pPr>
        <w:pStyle w:val="NormlWeb"/>
        <w:shd w:val="clear" w:color="auto" w:fill="FFFFFF"/>
        <w:spacing w:before="0" w:beforeAutospacing="0" w:after="0" w:afterAutospacing="0"/>
        <w:ind w:left="567" w:right="125" w:hanging="242"/>
        <w:jc w:val="both"/>
        <w:rPr>
          <w:color w:val="222222"/>
        </w:rPr>
      </w:pPr>
      <w:bookmarkStart w:id="5" w:name="pr25"/>
      <w:bookmarkEnd w:id="5"/>
      <w:proofErr w:type="gramStart"/>
      <w:r w:rsidRPr="00BB2742">
        <w:rPr>
          <w:iCs/>
          <w:color w:val="222222"/>
        </w:rPr>
        <w:lastRenderedPageBreak/>
        <w:t>f</w:t>
      </w:r>
      <w:proofErr w:type="gramEnd"/>
      <w:r w:rsidRPr="00BB2742">
        <w:rPr>
          <w:iCs/>
          <w:color w:val="222222"/>
        </w:rPr>
        <w:t>)</w:t>
      </w:r>
      <w:r w:rsidRPr="00BB2742">
        <w:rPr>
          <w:rStyle w:val="apple-converted-space"/>
          <w:i/>
          <w:iCs/>
          <w:color w:val="222222"/>
        </w:rPr>
        <w:t> </w:t>
      </w:r>
      <w:r w:rsidRPr="00BB2742">
        <w:rPr>
          <w:color w:val="222222"/>
        </w:rPr>
        <w:t>bentlakásos intézményi ellátás esetén ellátási napra és hónapra</w:t>
      </w:r>
      <w:bookmarkStart w:id="6" w:name="pr26"/>
      <w:bookmarkEnd w:id="6"/>
      <w:r w:rsidRPr="00BB2742">
        <w:rPr>
          <w:color w:val="222222"/>
        </w:rPr>
        <w:t>,</w:t>
      </w:r>
    </w:p>
    <w:p w:rsidR="00BB2742" w:rsidRPr="00BB2742" w:rsidRDefault="00BB2742" w:rsidP="00BB2742">
      <w:pPr>
        <w:pStyle w:val="NormlWeb"/>
        <w:shd w:val="clear" w:color="auto" w:fill="FFFFFF"/>
        <w:spacing w:before="0" w:beforeAutospacing="0" w:after="0" w:afterAutospacing="0"/>
        <w:ind w:left="567" w:right="125" w:hanging="242"/>
        <w:jc w:val="both"/>
        <w:rPr>
          <w:color w:val="222222"/>
        </w:rPr>
      </w:pPr>
      <w:proofErr w:type="gramStart"/>
      <w:r w:rsidRPr="00BB2742">
        <w:rPr>
          <w:color w:val="222222"/>
        </w:rPr>
        <w:t>g</w:t>
      </w:r>
      <w:proofErr w:type="gramEnd"/>
      <w:r w:rsidRPr="00BB2742">
        <w:rPr>
          <w:color w:val="222222"/>
        </w:rPr>
        <w:t xml:space="preserve">) </w:t>
      </w:r>
      <w:r w:rsidRPr="00BB2742">
        <w:t xml:space="preserve">a támogatott lakhatásban igénybe vett, az Szt. 75. § (1) bekezdés d) pont db) alpontja szerinti esetben ellátási napra, </w:t>
      </w:r>
      <w:proofErr w:type="spellStart"/>
      <w:r w:rsidRPr="00BB2742">
        <w:t>dh</w:t>
      </w:r>
      <w:proofErr w:type="spellEnd"/>
      <w:r w:rsidRPr="00BB2742">
        <w:t xml:space="preserve">) pontja szerinti esetben szállítási kilométerre, da), </w:t>
      </w:r>
      <w:proofErr w:type="spellStart"/>
      <w:r w:rsidRPr="00BB2742">
        <w:t>dc</w:t>
      </w:r>
      <w:proofErr w:type="spellEnd"/>
      <w:r w:rsidRPr="00BB2742">
        <w:t>)</w:t>
      </w:r>
      <w:proofErr w:type="spellStart"/>
      <w:r w:rsidRPr="00BB2742">
        <w:t>-dg</w:t>
      </w:r>
      <w:proofErr w:type="spellEnd"/>
      <w:r w:rsidRPr="00BB2742">
        <w:t>) és di) alpontja szerinti esetben órára</w:t>
      </w:r>
    </w:p>
    <w:p w:rsidR="00BB2742" w:rsidRPr="00BB2742" w:rsidRDefault="00BB2742" w:rsidP="00BB2742">
      <w:pPr>
        <w:pStyle w:val="NormlWeb"/>
        <w:shd w:val="clear" w:color="auto" w:fill="FFFFFF"/>
        <w:spacing w:before="0" w:beforeAutospacing="0" w:after="0" w:afterAutospacing="0"/>
        <w:ind w:right="125"/>
        <w:jc w:val="both"/>
        <w:rPr>
          <w:color w:val="222222"/>
        </w:rPr>
      </w:pPr>
      <w:proofErr w:type="gramStart"/>
      <w:r w:rsidRPr="00BB2742">
        <w:rPr>
          <w:color w:val="222222"/>
        </w:rPr>
        <w:t>vetítve</w:t>
      </w:r>
      <w:proofErr w:type="gramEnd"/>
      <w:r w:rsidRPr="00BB2742">
        <w:rPr>
          <w:color w:val="222222"/>
        </w:rPr>
        <w:t xml:space="preserve"> kell meghatározni.</w:t>
      </w:r>
    </w:p>
    <w:p w:rsidR="00BB2742" w:rsidRPr="00BB2742" w:rsidRDefault="00BB2742" w:rsidP="00BB2742">
      <w:pPr>
        <w:pStyle w:val="NormlWeb"/>
        <w:shd w:val="clear" w:color="auto" w:fill="FFFFFF"/>
        <w:spacing w:before="0" w:beforeAutospacing="0" w:after="0" w:afterAutospacing="0"/>
        <w:ind w:left="125" w:right="125"/>
        <w:jc w:val="both"/>
        <w:rPr>
          <w:color w:val="222222"/>
        </w:rPr>
      </w:pPr>
    </w:p>
    <w:p w:rsidR="00BB2742" w:rsidRPr="00BB2742" w:rsidRDefault="00BB2742" w:rsidP="00BB2742">
      <w:pPr>
        <w:pStyle w:val="NormlWeb"/>
        <w:shd w:val="clear" w:color="auto" w:fill="FFFFFF"/>
        <w:spacing w:before="0" w:beforeAutospacing="0" w:after="0" w:afterAutospacing="0"/>
        <w:ind w:right="125"/>
        <w:jc w:val="both"/>
        <w:rPr>
          <w:color w:val="222222"/>
        </w:rPr>
      </w:pPr>
      <w:bookmarkStart w:id="7" w:name="pr27"/>
      <w:bookmarkEnd w:id="7"/>
      <w:r w:rsidRPr="00BB2742">
        <w:rPr>
          <w:color w:val="222222"/>
        </w:rPr>
        <w:t>A rendelet 3.§ (3)-(4) bekezdése szerint:</w:t>
      </w:r>
      <w:bookmarkStart w:id="8" w:name="pr31"/>
      <w:bookmarkEnd w:id="8"/>
      <w:r w:rsidRPr="00BB2742">
        <w:rPr>
          <w:color w:val="222222"/>
        </w:rPr>
        <w:t xml:space="preserve"> „3.§ (3) Az intézményi térítési díj </w:t>
      </w:r>
      <w:proofErr w:type="spellStart"/>
      <w:r w:rsidRPr="00BB2742">
        <w:rPr>
          <w:color w:val="222222"/>
        </w:rPr>
        <w:t>szolgáltatónként</w:t>
      </w:r>
      <w:proofErr w:type="spellEnd"/>
      <w:r w:rsidRPr="00BB2742">
        <w:rPr>
          <w:color w:val="222222"/>
        </w:rPr>
        <w:t>, intézményenként, telephellyel rendelkező szolgáltató, intézmény esetén ellátást nyújtó székhelyenként, telephelyenként, továbbá bentlakásos intézményi ellátás esetén épületenként külön-külön is meghatározható.</w:t>
      </w:r>
    </w:p>
    <w:p w:rsidR="00BB2742" w:rsidRPr="00BB2742" w:rsidRDefault="00BB2742" w:rsidP="00BB2742">
      <w:pPr>
        <w:pStyle w:val="NormlWeb"/>
        <w:shd w:val="clear" w:color="auto" w:fill="FFFFFF"/>
        <w:spacing w:before="0" w:beforeAutospacing="0" w:after="0" w:afterAutospacing="0"/>
        <w:ind w:right="125"/>
        <w:jc w:val="both"/>
        <w:rPr>
          <w:color w:val="222222"/>
        </w:rPr>
      </w:pPr>
    </w:p>
    <w:p w:rsidR="00BB2742" w:rsidRPr="00BB2742" w:rsidRDefault="00BB2742" w:rsidP="00BB2742">
      <w:pPr>
        <w:pStyle w:val="NormlWeb"/>
        <w:shd w:val="clear" w:color="auto" w:fill="FFFFFF"/>
        <w:spacing w:before="0" w:beforeAutospacing="0" w:after="0" w:afterAutospacing="0"/>
        <w:ind w:right="125"/>
        <w:jc w:val="both"/>
        <w:rPr>
          <w:color w:val="222222"/>
        </w:rPr>
      </w:pPr>
      <w:r w:rsidRPr="00BB2742">
        <w:rPr>
          <w:color w:val="222222"/>
        </w:rPr>
        <w:t>(4) A intézményi térítési díjat és a személyi térítési díjat az 1 és 2 forintos címletű érmék bevonása következtében szükséges kerekítés szabályairól szóló 2008. évi III. törvény 2. §</w:t>
      </w:r>
      <w:proofErr w:type="spellStart"/>
      <w:r w:rsidRPr="00BB2742">
        <w:rPr>
          <w:color w:val="222222"/>
        </w:rPr>
        <w:t>-ának</w:t>
      </w:r>
      <w:proofErr w:type="spellEnd"/>
      <w:r w:rsidRPr="00BB2742">
        <w:rPr>
          <w:color w:val="222222"/>
        </w:rPr>
        <w:t xml:space="preserve"> megfelelő módon kerekítve kell meghatározni.”</w:t>
      </w:r>
    </w:p>
    <w:p w:rsidR="00BB2742" w:rsidRPr="00BB2742" w:rsidRDefault="00BB2742" w:rsidP="00BB2742">
      <w:pPr>
        <w:pStyle w:val="NormlWeb"/>
        <w:shd w:val="clear" w:color="auto" w:fill="FFFFFF"/>
        <w:spacing w:before="0" w:beforeAutospacing="0" w:after="0" w:afterAutospacing="0"/>
        <w:ind w:right="125"/>
        <w:jc w:val="both"/>
        <w:rPr>
          <w:color w:val="222222"/>
        </w:rPr>
      </w:pPr>
    </w:p>
    <w:p w:rsidR="00BB2742" w:rsidRPr="00BB2742" w:rsidRDefault="00BB2742" w:rsidP="00BB2742">
      <w:pPr>
        <w:pStyle w:val="NormlWeb"/>
        <w:shd w:val="clear" w:color="auto" w:fill="FFFFFF"/>
        <w:spacing w:before="0" w:beforeAutospacing="0" w:after="0" w:afterAutospacing="0"/>
        <w:ind w:right="125"/>
        <w:jc w:val="both"/>
        <w:rPr>
          <w:color w:val="222222"/>
        </w:rPr>
      </w:pPr>
      <w:r w:rsidRPr="00BB2742">
        <w:rPr>
          <w:color w:val="222222"/>
        </w:rPr>
        <w:t>A kerekítés szabálya a következő:</w:t>
      </w:r>
    </w:p>
    <w:p w:rsidR="00BB2742" w:rsidRPr="00BB2742" w:rsidRDefault="00BB2742" w:rsidP="00BB2742">
      <w:pPr>
        <w:pStyle w:val="NormlWeb"/>
        <w:shd w:val="clear" w:color="auto" w:fill="FFFFFF"/>
        <w:spacing w:before="0" w:beforeAutospacing="0" w:after="0" w:afterAutospacing="0"/>
        <w:ind w:left="125" w:right="125" w:firstLine="200"/>
        <w:jc w:val="both"/>
        <w:rPr>
          <w:color w:val="222222"/>
        </w:rPr>
      </w:pPr>
      <w:bookmarkStart w:id="9" w:name="pr9"/>
      <w:bookmarkEnd w:id="9"/>
      <w:proofErr w:type="gramStart"/>
      <w:r w:rsidRPr="00BB2742">
        <w:rPr>
          <w:iCs/>
          <w:color w:val="222222"/>
        </w:rPr>
        <w:t>a</w:t>
      </w:r>
      <w:proofErr w:type="gramEnd"/>
      <w:r w:rsidRPr="00BB2742">
        <w:rPr>
          <w:iCs/>
          <w:color w:val="222222"/>
        </w:rPr>
        <w:t>)</w:t>
      </w:r>
      <w:r w:rsidRPr="00BB2742">
        <w:rPr>
          <w:rStyle w:val="apple-converted-space"/>
          <w:i/>
          <w:iCs/>
          <w:color w:val="222222"/>
        </w:rPr>
        <w:t> </w:t>
      </w:r>
      <w:r w:rsidRPr="00BB2742">
        <w:rPr>
          <w:color w:val="222222"/>
        </w:rPr>
        <w:t>0,01 forinttól 2,49 forintig végződő összegeket lefelé, a legközelebbi 0;</w:t>
      </w:r>
    </w:p>
    <w:p w:rsidR="00BB2742" w:rsidRPr="00BB2742" w:rsidRDefault="00BB2742" w:rsidP="00BB2742">
      <w:pPr>
        <w:pStyle w:val="NormlWeb"/>
        <w:shd w:val="clear" w:color="auto" w:fill="FFFFFF"/>
        <w:spacing w:before="0" w:beforeAutospacing="0" w:after="0" w:afterAutospacing="0"/>
        <w:ind w:left="125" w:right="125" w:firstLine="200"/>
        <w:jc w:val="both"/>
        <w:rPr>
          <w:color w:val="222222"/>
        </w:rPr>
      </w:pPr>
      <w:bookmarkStart w:id="10" w:name="pr10"/>
      <w:bookmarkEnd w:id="10"/>
      <w:r w:rsidRPr="00BB2742">
        <w:rPr>
          <w:iCs/>
          <w:color w:val="222222"/>
        </w:rPr>
        <w:t>b)</w:t>
      </w:r>
      <w:r w:rsidRPr="00BB2742">
        <w:rPr>
          <w:rStyle w:val="apple-converted-space"/>
          <w:i/>
          <w:iCs/>
          <w:color w:val="222222"/>
        </w:rPr>
        <w:t> </w:t>
      </w:r>
      <w:r w:rsidRPr="00BB2742">
        <w:rPr>
          <w:color w:val="222222"/>
        </w:rPr>
        <w:t>a 2,50 forinttól 4,99 forintig végződő összegeket felfelé, a legközelebbi 5;</w:t>
      </w:r>
    </w:p>
    <w:p w:rsidR="00BB2742" w:rsidRPr="00BB2742" w:rsidRDefault="00BB2742" w:rsidP="00BB2742">
      <w:pPr>
        <w:pStyle w:val="NormlWeb"/>
        <w:shd w:val="clear" w:color="auto" w:fill="FFFFFF"/>
        <w:spacing w:before="0" w:beforeAutospacing="0" w:after="0" w:afterAutospacing="0"/>
        <w:ind w:left="125" w:right="125" w:firstLine="200"/>
        <w:jc w:val="both"/>
        <w:rPr>
          <w:color w:val="222222"/>
        </w:rPr>
      </w:pPr>
      <w:bookmarkStart w:id="11" w:name="pr11"/>
      <w:bookmarkEnd w:id="11"/>
      <w:r w:rsidRPr="00BB2742">
        <w:rPr>
          <w:iCs/>
          <w:color w:val="222222"/>
        </w:rPr>
        <w:t>c)</w:t>
      </w:r>
      <w:r w:rsidRPr="00BB2742">
        <w:rPr>
          <w:rStyle w:val="apple-converted-space"/>
          <w:i/>
          <w:iCs/>
          <w:color w:val="222222"/>
        </w:rPr>
        <w:t> </w:t>
      </w:r>
      <w:r w:rsidRPr="00BB2742">
        <w:rPr>
          <w:color w:val="222222"/>
        </w:rPr>
        <w:t>az 5,01 forinttól 7,49 forintig végződő összegeket lefelé, a legközelebbi 5;</w:t>
      </w:r>
    </w:p>
    <w:p w:rsidR="00BB2742" w:rsidRPr="00BB2742" w:rsidRDefault="00BB2742" w:rsidP="00BB2742">
      <w:pPr>
        <w:pStyle w:val="NormlWeb"/>
        <w:shd w:val="clear" w:color="auto" w:fill="FFFFFF"/>
        <w:spacing w:before="0" w:beforeAutospacing="0" w:after="0" w:afterAutospacing="0"/>
        <w:ind w:left="125" w:right="125" w:firstLine="200"/>
        <w:jc w:val="both"/>
        <w:rPr>
          <w:color w:val="222222"/>
        </w:rPr>
      </w:pPr>
      <w:bookmarkStart w:id="12" w:name="pr12"/>
      <w:bookmarkEnd w:id="12"/>
      <w:r w:rsidRPr="00BB2742">
        <w:rPr>
          <w:iCs/>
          <w:color w:val="222222"/>
        </w:rPr>
        <w:t>d)</w:t>
      </w:r>
      <w:r w:rsidRPr="00BB2742">
        <w:rPr>
          <w:rStyle w:val="apple-converted-space"/>
          <w:i/>
          <w:iCs/>
          <w:color w:val="222222"/>
        </w:rPr>
        <w:t> </w:t>
      </w:r>
      <w:r w:rsidRPr="00BB2742">
        <w:rPr>
          <w:color w:val="222222"/>
        </w:rPr>
        <w:t>a 7,50 forinttól 9,99 forintig végződő összegeket felfelé, a legközelebbi 0</w:t>
      </w:r>
    </w:p>
    <w:p w:rsidR="00BB2742" w:rsidRPr="00BB2742" w:rsidRDefault="00BB2742" w:rsidP="00BB2742">
      <w:pPr>
        <w:pStyle w:val="NormlWeb"/>
        <w:shd w:val="clear" w:color="auto" w:fill="FFFFFF"/>
        <w:spacing w:before="0" w:beforeAutospacing="0" w:after="0" w:afterAutospacing="0"/>
        <w:ind w:left="125" w:right="125"/>
        <w:jc w:val="both"/>
        <w:rPr>
          <w:color w:val="222222"/>
        </w:rPr>
      </w:pPr>
      <w:bookmarkStart w:id="13" w:name="pr13"/>
      <w:bookmarkEnd w:id="13"/>
      <w:r w:rsidRPr="00BB2742">
        <w:rPr>
          <w:color w:val="222222"/>
        </w:rPr>
        <w:t xml:space="preserve">        </w:t>
      </w:r>
      <w:proofErr w:type="gramStart"/>
      <w:r w:rsidRPr="00BB2742">
        <w:rPr>
          <w:color w:val="222222"/>
        </w:rPr>
        <w:t>forintra</w:t>
      </w:r>
      <w:proofErr w:type="gramEnd"/>
      <w:r w:rsidRPr="00BB2742">
        <w:rPr>
          <w:color w:val="222222"/>
        </w:rPr>
        <w:t xml:space="preserve"> végződő összegre kell kerekíteni.</w:t>
      </w:r>
    </w:p>
    <w:p w:rsidR="00BB2742" w:rsidRPr="00BB2742" w:rsidRDefault="00BB2742" w:rsidP="00BB2742">
      <w:pPr>
        <w:jc w:val="both"/>
        <w:textAlignment w:val="baseline"/>
      </w:pPr>
    </w:p>
    <w:p w:rsidR="00BB2742" w:rsidRPr="00BB2742" w:rsidRDefault="00BB2742" w:rsidP="00BB2742">
      <w:pPr>
        <w:jc w:val="both"/>
        <w:textAlignment w:val="baseline"/>
      </w:pPr>
      <w:r w:rsidRPr="00BB2742">
        <w:t>A Rendelet 15. § (1) bekezdése szerint a nappali ellátás esetén az intézményi térítési díjat külön meg kell határozni</w:t>
      </w:r>
    </w:p>
    <w:p w:rsidR="00BB2742" w:rsidRPr="00BB2742" w:rsidRDefault="00BB2742" w:rsidP="00BB2742">
      <w:pPr>
        <w:jc w:val="both"/>
        <w:textAlignment w:val="baseline"/>
      </w:pPr>
      <w:proofErr w:type="gramStart"/>
      <w:r w:rsidRPr="00BB2742">
        <w:t>a</w:t>
      </w:r>
      <w:proofErr w:type="gramEnd"/>
      <w:r w:rsidRPr="00BB2742">
        <w:t>) a csak napközbeni tartózkodásra igénybevevőkre</w:t>
      </w:r>
    </w:p>
    <w:p w:rsidR="00BB2742" w:rsidRPr="00BB2742" w:rsidRDefault="00BB2742" w:rsidP="00BB2742">
      <w:pPr>
        <w:ind w:left="284" w:hanging="284"/>
        <w:jc w:val="both"/>
        <w:textAlignment w:val="baseline"/>
      </w:pPr>
      <w:r w:rsidRPr="00BB2742">
        <w:t xml:space="preserve">b) a napközben tartózkodást és az ott étkezést igénybevevőkre ahol az intézményi térítési </w:t>
      </w:r>
      <w:proofErr w:type="gramStart"/>
      <w:r w:rsidRPr="00BB2742">
        <w:t>díj   megegyezik</w:t>
      </w:r>
      <w:proofErr w:type="gramEnd"/>
      <w:r w:rsidRPr="00BB2742">
        <w:t xml:space="preserve"> az </w:t>
      </w:r>
      <w:r w:rsidRPr="00BB2742">
        <w:rPr>
          <w:i/>
          <w:iCs/>
        </w:rPr>
        <w:t>a)</w:t>
      </w:r>
      <w:r w:rsidRPr="00BB2742">
        <w:t xml:space="preserve"> pont szerint meghatározott és a (2) bekezdés szerinti díj összegével.</w:t>
      </w:r>
    </w:p>
    <w:p w:rsidR="00BB2742" w:rsidRPr="00BB2742" w:rsidRDefault="00BB2742" w:rsidP="00BB2742">
      <w:pPr>
        <w:jc w:val="both"/>
        <w:textAlignment w:val="baseline"/>
      </w:pPr>
    </w:p>
    <w:p w:rsidR="00BB2742" w:rsidRPr="00BB2742" w:rsidRDefault="00BB2742" w:rsidP="00BB2742">
      <w:pPr>
        <w:jc w:val="both"/>
        <w:textAlignment w:val="baseline"/>
      </w:pPr>
      <w:r w:rsidRPr="00BB2742">
        <w:t>Ugyanezen jogszabályhely (2) bekezdése szerint „</w:t>
      </w:r>
      <w:proofErr w:type="gramStart"/>
      <w:r w:rsidRPr="00BB2742">
        <w:t>A</w:t>
      </w:r>
      <w:proofErr w:type="gramEnd"/>
      <w:r w:rsidRPr="00BB2742">
        <w:t xml:space="preserve"> nappali ellátás keretében igénybe vett étkezés esetében a személyi térítési díj megállapítására a 9. § (5) bekezdésében foglaltak az irányadók.”</w:t>
      </w:r>
    </w:p>
    <w:p w:rsidR="00BB2742" w:rsidRPr="00BB2742" w:rsidRDefault="00BB2742" w:rsidP="00BB2742">
      <w:pPr>
        <w:jc w:val="both"/>
        <w:textAlignment w:val="baseline"/>
      </w:pPr>
      <w:r w:rsidRPr="00BB2742">
        <w:t>A 9.§ (5) bekezdése szerint „Az étel helyben fogyasztásáért vagy elviteléért fizetendő személyi térítési díj a napi személyi térítési díj és az adott hónapban igénybe vett étkezési napok szorzata. Az étel kiszállítása esetén a személyi térítési díj a kiszállításra számított térítési díjnak és az adott hónapban kiszállítással igénybe vett étkezési napok szorzatának összegével növekszik.”</w:t>
      </w:r>
    </w:p>
    <w:p w:rsidR="00BB2742" w:rsidRPr="00BB2742" w:rsidRDefault="00BB2742" w:rsidP="00BB2742">
      <w:pPr>
        <w:pStyle w:val="NormlWeb"/>
        <w:shd w:val="clear" w:color="auto" w:fill="FFFFFF"/>
        <w:spacing w:before="0" w:beforeAutospacing="0" w:after="0" w:afterAutospacing="0"/>
        <w:ind w:right="125"/>
        <w:jc w:val="both"/>
        <w:rPr>
          <w:color w:val="222222"/>
        </w:rPr>
      </w:pPr>
    </w:p>
    <w:p w:rsidR="00BB2742" w:rsidRPr="00BB2742" w:rsidRDefault="00BB2742" w:rsidP="00BB2742">
      <w:pPr>
        <w:pStyle w:val="NormlWeb"/>
        <w:shd w:val="clear" w:color="auto" w:fill="FFFFFF"/>
        <w:spacing w:before="0" w:beforeAutospacing="0" w:after="0" w:afterAutospacing="0"/>
        <w:ind w:right="125"/>
        <w:jc w:val="both"/>
        <w:rPr>
          <w:color w:val="222222"/>
        </w:rPr>
      </w:pPr>
      <w:r w:rsidRPr="00BB2742">
        <w:rPr>
          <w:color w:val="222222"/>
        </w:rPr>
        <w:t xml:space="preserve">Ahhoz, hogy az intézményi térítési díjakat a fenntartó megállapíthassa, ahhoz tudni kell a szolgáltatási önköltséget. </w:t>
      </w:r>
    </w:p>
    <w:p w:rsidR="00BB2742" w:rsidRPr="00BB2742" w:rsidRDefault="00BB2742" w:rsidP="00BB2742">
      <w:pPr>
        <w:pStyle w:val="NormlWeb"/>
        <w:shd w:val="clear" w:color="auto" w:fill="FFFFFF"/>
        <w:spacing w:before="0" w:beforeAutospacing="0" w:after="0" w:afterAutospacing="0"/>
        <w:ind w:right="125"/>
        <w:jc w:val="both"/>
      </w:pPr>
      <w:r w:rsidRPr="00BB2742">
        <w:rPr>
          <w:color w:val="222222"/>
        </w:rPr>
        <w:t xml:space="preserve">Amikor az önköltséget számoljuk, akkor figyelembe vesszük az adott ellátás teljes költségét, de figyelembe vesszük az adott ellátásra kapott normatív állami támogatást is. </w:t>
      </w:r>
    </w:p>
    <w:p w:rsidR="00BB2742" w:rsidRPr="00BB2742" w:rsidRDefault="00BB2742" w:rsidP="00BB2742">
      <w:pPr>
        <w:jc w:val="both"/>
        <w:textAlignment w:val="baseline"/>
      </w:pPr>
      <w:r w:rsidRPr="00BB2742">
        <w:t>Az egyes ellátások szolgáltatási önköltségének kiszámításakor több tényezőt kell figyelembe venni, így pl.:</w:t>
      </w:r>
    </w:p>
    <w:p w:rsidR="00BB2742" w:rsidRPr="00BB2742" w:rsidRDefault="00BB2742" w:rsidP="00BB2742">
      <w:pPr>
        <w:pStyle w:val="ListParagraph1"/>
        <w:numPr>
          <w:ilvl w:val="0"/>
          <w:numId w:val="2"/>
        </w:numPr>
        <w:jc w:val="both"/>
        <w:textAlignment w:val="baseline"/>
      </w:pPr>
      <w:r w:rsidRPr="00BB2742">
        <w:t xml:space="preserve">a kalkulált </w:t>
      </w:r>
      <w:proofErr w:type="spellStart"/>
      <w:r w:rsidRPr="00BB2742">
        <w:t>jogosulti</w:t>
      </w:r>
      <w:proofErr w:type="spellEnd"/>
      <w:r w:rsidRPr="00BB2742">
        <w:t xml:space="preserve"> létszámot,</w:t>
      </w:r>
    </w:p>
    <w:p w:rsidR="00BB2742" w:rsidRPr="00BB2742" w:rsidRDefault="00BB2742" w:rsidP="00BB2742">
      <w:pPr>
        <w:pStyle w:val="ListParagraph1"/>
        <w:numPr>
          <w:ilvl w:val="0"/>
          <w:numId w:val="2"/>
        </w:numPr>
        <w:jc w:val="both"/>
        <w:textAlignment w:val="baseline"/>
      </w:pPr>
      <w:r w:rsidRPr="00BB2742">
        <w:t>a kalkulált ellátási napok számát,</w:t>
      </w:r>
    </w:p>
    <w:p w:rsidR="00BB2742" w:rsidRPr="00BB2742" w:rsidRDefault="00BB2742" w:rsidP="00BB2742">
      <w:pPr>
        <w:pStyle w:val="ListParagraph1"/>
        <w:numPr>
          <w:ilvl w:val="0"/>
          <w:numId w:val="2"/>
        </w:numPr>
        <w:jc w:val="both"/>
        <w:textAlignment w:val="baseline"/>
      </w:pPr>
      <w:r w:rsidRPr="00BB2742">
        <w:t xml:space="preserve">a </w:t>
      </w:r>
      <w:r w:rsidRPr="00BB2742">
        <w:rPr>
          <w:bCs/>
        </w:rPr>
        <w:t>várható összes kiadást (dologi és személyi),</w:t>
      </w:r>
    </w:p>
    <w:p w:rsidR="00BB2742" w:rsidRPr="00BB2742" w:rsidRDefault="00BB2742" w:rsidP="00BB2742">
      <w:pPr>
        <w:pStyle w:val="ListParagraph1"/>
        <w:numPr>
          <w:ilvl w:val="0"/>
          <w:numId w:val="2"/>
        </w:numPr>
        <w:jc w:val="both"/>
        <w:textAlignment w:val="baseline"/>
      </w:pPr>
      <w:r w:rsidRPr="00BB2742">
        <w:rPr>
          <w:bCs/>
        </w:rPr>
        <w:t>a várható összes bevételt (állami normatív támogatást).</w:t>
      </w:r>
    </w:p>
    <w:p w:rsidR="00BB2742" w:rsidRPr="00BB2742" w:rsidRDefault="00BB2742" w:rsidP="00BB2742">
      <w:pPr>
        <w:jc w:val="both"/>
        <w:textAlignment w:val="baseline"/>
      </w:pPr>
      <w:r w:rsidRPr="00BB2742">
        <w:t xml:space="preserve">Mindezekből kiszámítható az ellátás szolgáltatási önköltsége, ami iránymutató az intézményi térítési díj meghatározásakor, hiszen ez utóbbi nem lehet magasabb, mint a szolgáltatási önköltség (alacsonyabb lehet, ám ebben az esetben a különbözetet az önkormányzatnak kell </w:t>
      </w:r>
      <w:r w:rsidRPr="00BB2742">
        <w:lastRenderedPageBreak/>
        <w:t xml:space="preserve">fedeznie). </w:t>
      </w:r>
      <w:r w:rsidRPr="00BB2742">
        <w:rPr>
          <w:bCs/>
        </w:rPr>
        <w:t xml:space="preserve">Lényeges körülmény, hogy térítési díjköteles szolgáltatás (étkeztetés, házi segítségnyújtás, idősek nappali ellátása) közül két esetben az intézményi térítési díj nem egységes a szolgáltatást igénybe vevő településekre. Ez konkrétan azt jelenti, hogy az étkeztetésnél eltérő a díj </w:t>
      </w:r>
      <w:proofErr w:type="spellStart"/>
      <w:r w:rsidRPr="00BB2742">
        <w:rPr>
          <w:bCs/>
        </w:rPr>
        <w:t>Györtelek</w:t>
      </w:r>
      <w:proofErr w:type="spellEnd"/>
      <w:r w:rsidRPr="00BB2742">
        <w:rPr>
          <w:bCs/>
        </w:rPr>
        <w:t>, és Fülpösdaróc.</w:t>
      </w:r>
    </w:p>
    <w:p w:rsidR="00BB2742" w:rsidRPr="00BB2742" w:rsidRDefault="00BB2742" w:rsidP="00BB2742">
      <w:pPr>
        <w:tabs>
          <w:tab w:val="left" w:pos="1080"/>
        </w:tabs>
        <w:jc w:val="both"/>
        <w:textAlignment w:val="baseline"/>
      </w:pPr>
    </w:p>
    <w:p w:rsidR="00383373" w:rsidRPr="00BB2742" w:rsidRDefault="00BB2742" w:rsidP="00BB2742">
      <w:pPr>
        <w:tabs>
          <w:tab w:val="left" w:pos="1080"/>
        </w:tabs>
        <w:jc w:val="both"/>
        <w:textAlignment w:val="baseline"/>
      </w:pPr>
      <w:r w:rsidRPr="00BB2742">
        <w:t xml:space="preserve">Felülvizsgáltuk a szolgáltatási önköltséget.  A mostani felülvizsgálat eredményeként a szolgáltatási önköltségeket az előterjesztéshez csatolt táblázat mutatja. A térítési díjakat </w:t>
      </w:r>
      <w:proofErr w:type="gramStart"/>
      <w:r w:rsidRPr="00BB2742">
        <w:t>szolgáltatásonként  mutatjuk</w:t>
      </w:r>
      <w:proofErr w:type="gramEnd"/>
      <w:r w:rsidRPr="00BB2742">
        <w:t xml:space="preserve"> be.</w:t>
      </w:r>
    </w:p>
    <w:p w:rsidR="00BB2742" w:rsidRPr="00BB2742" w:rsidRDefault="00BB2742"/>
    <w:p w:rsidR="00BB2742" w:rsidRPr="00BB2742" w:rsidRDefault="00BB2742" w:rsidP="00BB2742">
      <w:pPr>
        <w:pStyle w:val="Cmsor1"/>
        <w:jc w:val="both"/>
        <w:rPr>
          <w:rFonts w:ascii="Times New Roman" w:hAnsi="Times New Roman"/>
          <w:b w:val="0"/>
          <w:i w:val="0"/>
          <w:sz w:val="24"/>
        </w:rPr>
      </w:pPr>
      <w:r w:rsidRPr="00BB2742">
        <w:rPr>
          <w:rFonts w:ascii="Times New Roman" w:hAnsi="Times New Roman"/>
          <w:b w:val="0"/>
          <w:i w:val="0"/>
          <w:sz w:val="24"/>
        </w:rPr>
        <w:t xml:space="preserve">A hatálybaléptetés időpontja tekintetében figyelembe kell </w:t>
      </w:r>
      <w:proofErr w:type="gramStart"/>
      <w:r w:rsidRPr="00BB2742">
        <w:rPr>
          <w:rFonts w:ascii="Times New Roman" w:hAnsi="Times New Roman"/>
          <w:b w:val="0"/>
          <w:i w:val="0"/>
          <w:sz w:val="24"/>
        </w:rPr>
        <w:t>venni :</w:t>
      </w:r>
      <w:proofErr w:type="gramEnd"/>
      <w:r w:rsidRPr="00BB2742">
        <w:rPr>
          <w:rFonts w:ascii="Times New Roman" w:hAnsi="Times New Roman"/>
          <w:b w:val="0"/>
          <w:i w:val="0"/>
          <w:sz w:val="24"/>
        </w:rPr>
        <w:t xml:space="preserve"> A Magyarország gazdasági stabilitásáról szóló 2011. évi CXCIV. törvény 32. §</w:t>
      </w:r>
      <w:proofErr w:type="spellStart"/>
      <w:r w:rsidRPr="00BB2742">
        <w:rPr>
          <w:rFonts w:ascii="Times New Roman" w:hAnsi="Times New Roman"/>
          <w:b w:val="0"/>
          <w:i w:val="0"/>
          <w:sz w:val="24"/>
        </w:rPr>
        <w:t>-át</w:t>
      </w:r>
      <w:proofErr w:type="spellEnd"/>
      <w:r w:rsidRPr="00BB2742">
        <w:rPr>
          <w:rFonts w:ascii="Times New Roman" w:hAnsi="Times New Roman"/>
          <w:b w:val="0"/>
          <w:i w:val="0"/>
          <w:sz w:val="24"/>
        </w:rPr>
        <w:t>, mely szerint „Fizetési kötelezettséget megállapító, fizetésre kötelezettek körét bővítő, a fizetési kötelezettség terhét növelő, a kedvezményt, mentességet megszüntető vagy korlátozó jogszabály kihirdetése és hatálybalépése között legalább 30 napnak el kell telnie.” Erre tekintettel a rendelet módosítása 2020. május 1. napjától lehet hatályos.</w:t>
      </w:r>
    </w:p>
    <w:p w:rsidR="00BB2742" w:rsidRPr="00BB2742" w:rsidRDefault="00BB2742" w:rsidP="00BB2742">
      <w:pPr>
        <w:jc w:val="both"/>
      </w:pPr>
      <w:r w:rsidRPr="00BB2742">
        <w:t xml:space="preserve"> </w:t>
      </w:r>
    </w:p>
    <w:p w:rsidR="00BB2742" w:rsidRPr="00BB2742" w:rsidRDefault="00BB2742" w:rsidP="00BB2742">
      <w:pPr>
        <w:jc w:val="both"/>
        <w:textAlignment w:val="baseline"/>
      </w:pPr>
      <w:r w:rsidRPr="00BB2742">
        <w:t>Amint jeleztem, az Szt. 115.§ (3) bekezdése lehetővé teszi, hogy a fenntartó az intézményi térítési díjat a helyi rendeletben foglaltak szerint csökkentse, vagy elengedje. Ezzel a lehetőséggel jelenleg is élünk az alábbiak szerint:</w:t>
      </w:r>
    </w:p>
    <w:p w:rsidR="00BB2742" w:rsidRPr="00BB2742" w:rsidRDefault="00BB2742" w:rsidP="00BB2742">
      <w:pPr>
        <w:jc w:val="both"/>
        <w:textAlignment w:val="baseline"/>
      </w:pPr>
    </w:p>
    <w:p w:rsidR="00BB2742" w:rsidRPr="00BB2742" w:rsidRDefault="00BB2742" w:rsidP="00BB2742">
      <w:pPr>
        <w:pStyle w:val="Szvegtrzsbehzssal"/>
        <w:numPr>
          <w:ilvl w:val="0"/>
          <w:numId w:val="3"/>
        </w:numPr>
        <w:tabs>
          <w:tab w:val="left" w:pos="0"/>
        </w:tabs>
        <w:spacing w:line="240" w:lineRule="auto"/>
      </w:pPr>
      <w:r w:rsidRPr="00BB2742">
        <w:t>házi segítségnyújtás esetén az ellátás díjmentes, ha az ellátás időtartama egy napi gondozás időszaka alatt összesen nem éri el az egy órát.</w:t>
      </w:r>
    </w:p>
    <w:p w:rsidR="00BB2742" w:rsidRPr="00BB2742" w:rsidRDefault="00BB2742" w:rsidP="00BB2742">
      <w:pPr>
        <w:pStyle w:val="Szvegtrzsbehzssal"/>
        <w:numPr>
          <w:ilvl w:val="0"/>
          <w:numId w:val="3"/>
        </w:numPr>
        <w:tabs>
          <w:tab w:val="left" w:pos="0"/>
        </w:tabs>
        <w:spacing w:line="240" w:lineRule="auto"/>
      </w:pPr>
      <w:r w:rsidRPr="00BB2742">
        <w:t xml:space="preserve">az idősek nappali ellátása díjmentes, ha annak keretében az ellátást igénylő étkeztetésre nem tart igényt. </w:t>
      </w:r>
    </w:p>
    <w:p w:rsidR="00BB2742" w:rsidRPr="00BB2742" w:rsidRDefault="00BB2742" w:rsidP="00BB2742">
      <w:pPr>
        <w:jc w:val="both"/>
        <w:textAlignment w:val="baseline"/>
        <w:rPr>
          <w:color w:val="FF0000"/>
        </w:rPr>
      </w:pPr>
      <w:r w:rsidRPr="00BB2742">
        <w:t xml:space="preserve">Ezeket a kedvezményeket, valamint díjmentességeket továbbra is javaslom alkalmazni. </w:t>
      </w:r>
    </w:p>
    <w:p w:rsidR="00BB2742" w:rsidRPr="00BB2742" w:rsidRDefault="00BB2742" w:rsidP="00BB2742">
      <w:pPr>
        <w:jc w:val="both"/>
        <w:textAlignment w:val="baseline"/>
      </w:pPr>
    </w:p>
    <w:p w:rsidR="00BB2742" w:rsidRPr="00BB2742" w:rsidRDefault="00BB2742" w:rsidP="00BB2742">
      <w:pPr>
        <w:jc w:val="both"/>
        <w:textAlignment w:val="baseline"/>
      </w:pPr>
      <w:r w:rsidRPr="00BB2742">
        <w:t xml:space="preserve">Tájékoztatom a képviselő-testületet, hogy a Társulási Megállapodásban rögzítettek szerint valamennyi érintett önkormányzat véleményét kikérjük a rendelet módosításával kapcsolatban, és a képviselő-testületi ülésen </w:t>
      </w:r>
      <w:proofErr w:type="spellStart"/>
      <w:r w:rsidRPr="00BB2742">
        <w:t>teljeskörűen</w:t>
      </w:r>
      <w:proofErr w:type="spellEnd"/>
      <w:r w:rsidRPr="00BB2742">
        <w:t xml:space="preserve"> fogjuk tudni ismertetni az önkormányzatok véleményét.</w:t>
      </w:r>
    </w:p>
    <w:p w:rsidR="00BB2742" w:rsidRPr="00BB2742" w:rsidRDefault="00BB2742" w:rsidP="00BB2742">
      <w:pPr>
        <w:tabs>
          <w:tab w:val="left" w:pos="540"/>
        </w:tabs>
        <w:jc w:val="both"/>
        <w:textAlignment w:val="baseline"/>
      </w:pPr>
    </w:p>
    <w:p w:rsidR="00BB2742" w:rsidRPr="00BB2742" w:rsidRDefault="00BB2742" w:rsidP="00BB2742">
      <w:pPr>
        <w:tabs>
          <w:tab w:val="left" w:pos="540"/>
        </w:tabs>
        <w:jc w:val="both"/>
        <w:textAlignment w:val="baseline"/>
      </w:pPr>
      <w:r w:rsidRPr="00BB2742">
        <w:t xml:space="preserve">Kérem a Tisztelt Képviselő-testületet, hogy az előterjesztést vitassa meg, és hozzon döntést a rendelet-tervezet szerint. </w:t>
      </w:r>
    </w:p>
    <w:p w:rsidR="00BB2742" w:rsidRPr="00BB2742" w:rsidRDefault="00BB2742" w:rsidP="00BB2742">
      <w:pPr>
        <w:tabs>
          <w:tab w:val="left" w:pos="540"/>
        </w:tabs>
        <w:jc w:val="both"/>
        <w:textAlignment w:val="baseline"/>
        <w:rPr>
          <w:b/>
        </w:rPr>
      </w:pPr>
    </w:p>
    <w:p w:rsidR="00BB2742" w:rsidRPr="00BB2742" w:rsidRDefault="00BB2742" w:rsidP="00BB2742">
      <w:pPr>
        <w:tabs>
          <w:tab w:val="left" w:pos="540"/>
        </w:tabs>
        <w:jc w:val="both"/>
        <w:textAlignment w:val="baseline"/>
        <w:rPr>
          <w:b/>
        </w:rPr>
      </w:pPr>
      <w:proofErr w:type="spellStart"/>
      <w:r w:rsidRPr="00BB2742">
        <w:rPr>
          <w:b/>
        </w:rPr>
        <w:t>Györtelek</w:t>
      </w:r>
      <w:proofErr w:type="spellEnd"/>
      <w:r w:rsidRPr="00BB2742">
        <w:rPr>
          <w:b/>
        </w:rPr>
        <w:t>, 2020. március 25.</w:t>
      </w:r>
    </w:p>
    <w:p w:rsidR="00BB2742" w:rsidRPr="00BB2742" w:rsidRDefault="00BB2742" w:rsidP="00BB2742">
      <w:pPr>
        <w:tabs>
          <w:tab w:val="left" w:pos="540"/>
        </w:tabs>
        <w:jc w:val="both"/>
        <w:textAlignment w:val="baseline"/>
        <w:rPr>
          <w:b/>
        </w:rPr>
      </w:pPr>
    </w:p>
    <w:p w:rsidR="00BB2742" w:rsidRPr="00BB2742" w:rsidRDefault="00BB2742" w:rsidP="00BB2742">
      <w:pPr>
        <w:tabs>
          <w:tab w:val="left" w:pos="540"/>
        </w:tabs>
        <w:jc w:val="both"/>
        <w:textAlignment w:val="baseline"/>
        <w:rPr>
          <w:b/>
        </w:rPr>
      </w:pPr>
      <w:r w:rsidRPr="00BB2742">
        <w:rPr>
          <w:b/>
        </w:rPr>
        <w:t>.</w:t>
      </w:r>
    </w:p>
    <w:p w:rsidR="00BB2742" w:rsidRPr="00BB2742" w:rsidRDefault="00BB2742" w:rsidP="00BB2742">
      <w:pPr>
        <w:tabs>
          <w:tab w:val="left" w:pos="540"/>
        </w:tabs>
        <w:ind w:left="6660"/>
        <w:jc w:val="both"/>
        <w:textAlignment w:val="baseline"/>
        <w:rPr>
          <w:b/>
        </w:rPr>
      </w:pPr>
      <w:r w:rsidRPr="00BB2742">
        <w:rPr>
          <w:b/>
        </w:rPr>
        <w:t>Halmi József</w:t>
      </w:r>
    </w:p>
    <w:p w:rsidR="00BB2742" w:rsidRPr="00BB2742" w:rsidRDefault="00BB2742" w:rsidP="00BB2742">
      <w:pPr>
        <w:tabs>
          <w:tab w:val="left" w:pos="540"/>
        </w:tabs>
        <w:ind w:left="6660"/>
        <w:jc w:val="both"/>
        <w:textAlignment w:val="baseline"/>
        <w:rPr>
          <w:b/>
        </w:rPr>
      </w:pPr>
      <w:proofErr w:type="gramStart"/>
      <w:r w:rsidRPr="00BB2742">
        <w:rPr>
          <w:b/>
        </w:rPr>
        <w:t>polgármester</w:t>
      </w:r>
      <w:proofErr w:type="gramEnd"/>
    </w:p>
    <w:p w:rsidR="00BB2742" w:rsidRPr="00BB2742" w:rsidRDefault="00BB2742" w:rsidP="00BB2742">
      <w:pPr>
        <w:tabs>
          <w:tab w:val="left" w:pos="540"/>
        </w:tabs>
        <w:ind w:left="6660"/>
        <w:jc w:val="both"/>
        <w:textAlignment w:val="baseline"/>
      </w:pPr>
    </w:p>
    <w:p w:rsidR="00BB2742" w:rsidRPr="00BB2742" w:rsidRDefault="00BB2742" w:rsidP="00BB2742">
      <w:pPr>
        <w:tabs>
          <w:tab w:val="left" w:pos="540"/>
        </w:tabs>
        <w:ind w:left="6660"/>
        <w:jc w:val="both"/>
        <w:textAlignment w:val="baseline"/>
      </w:pPr>
    </w:p>
    <w:p w:rsidR="00BB2742" w:rsidRDefault="00BB2742" w:rsidP="00BB2742">
      <w:pPr>
        <w:tabs>
          <w:tab w:val="left" w:pos="540"/>
        </w:tabs>
        <w:ind w:left="6660"/>
        <w:jc w:val="both"/>
        <w:textAlignment w:val="baseline"/>
        <w:rPr>
          <w:sz w:val="23"/>
          <w:szCs w:val="23"/>
        </w:rPr>
      </w:pPr>
    </w:p>
    <w:p w:rsidR="00BB2742" w:rsidRDefault="00BB2742"/>
    <w:p w:rsidR="00BB2742" w:rsidRDefault="00BB2742"/>
    <w:p w:rsidR="00BB2742" w:rsidRDefault="00BB2742"/>
    <w:p w:rsidR="00BB2742" w:rsidRDefault="00BB2742"/>
    <w:p w:rsidR="00BB2742" w:rsidRDefault="00BB2742"/>
    <w:p w:rsidR="00BB2742" w:rsidRDefault="00BB2742"/>
    <w:p w:rsidR="00BB2742" w:rsidRDefault="00BB2742"/>
    <w:p w:rsidR="00BB2742" w:rsidRDefault="00BB2742"/>
    <w:p w:rsidR="00BB2742" w:rsidRDefault="00BB2742"/>
    <w:p w:rsidR="000C6122" w:rsidRPr="00B135E1" w:rsidRDefault="000C6122" w:rsidP="000C6122"/>
    <w:p w:rsidR="000C6122" w:rsidRPr="00B135E1" w:rsidRDefault="000C6122" w:rsidP="000C6122">
      <w:pPr>
        <w:ind w:left="360" w:firstLine="348"/>
        <w:jc w:val="center"/>
        <w:rPr>
          <w:b/>
        </w:rPr>
      </w:pPr>
      <w:r w:rsidRPr="00B135E1">
        <w:rPr>
          <w:b/>
        </w:rPr>
        <w:t>INDOKOLÁS</w:t>
      </w:r>
    </w:p>
    <w:p w:rsidR="000C6122" w:rsidRPr="00B135E1" w:rsidRDefault="000C6122" w:rsidP="000C6122">
      <w:pPr>
        <w:jc w:val="center"/>
        <w:rPr>
          <w:b/>
        </w:rPr>
      </w:pPr>
      <w:proofErr w:type="gramStart"/>
      <w:r w:rsidRPr="00B135E1">
        <w:rPr>
          <w:b/>
        </w:rPr>
        <w:t>a</w:t>
      </w:r>
      <w:proofErr w:type="gramEnd"/>
      <w:r w:rsidRPr="00B135E1">
        <w:rPr>
          <w:b/>
        </w:rPr>
        <w:t xml:space="preserve"> személyes gondoskodást nyújtó szociális ellátásokról, azok igénybevételéről szóló  8/2012. (IV.13.) önkormányzati rendeletének módosításáról szóló rendelet-tervezethez</w:t>
      </w:r>
    </w:p>
    <w:p w:rsidR="000C6122" w:rsidRPr="00B135E1" w:rsidRDefault="000C6122" w:rsidP="000C6122">
      <w:pPr>
        <w:rPr>
          <w:b/>
        </w:rPr>
      </w:pPr>
    </w:p>
    <w:p w:rsidR="000C6122" w:rsidRPr="00B135E1" w:rsidRDefault="000C6122" w:rsidP="000C6122">
      <w:pPr>
        <w:rPr>
          <w:b/>
        </w:rPr>
      </w:pPr>
    </w:p>
    <w:p w:rsidR="000C6122" w:rsidRPr="00B135E1" w:rsidRDefault="000C6122" w:rsidP="000C6122">
      <w:pPr>
        <w:ind w:left="360" w:hanging="360"/>
        <w:jc w:val="center"/>
        <w:rPr>
          <w:b/>
        </w:rPr>
      </w:pPr>
      <w:r w:rsidRPr="00B135E1">
        <w:rPr>
          <w:b/>
        </w:rPr>
        <w:t>Általános indokolás</w:t>
      </w:r>
    </w:p>
    <w:p w:rsidR="000C6122" w:rsidRPr="00B135E1" w:rsidRDefault="000C6122" w:rsidP="000C6122">
      <w:pPr>
        <w:ind w:left="360" w:firstLine="348"/>
        <w:jc w:val="center"/>
        <w:rPr>
          <w:b/>
        </w:rPr>
      </w:pPr>
    </w:p>
    <w:p w:rsidR="000C6122" w:rsidRPr="00B135E1" w:rsidRDefault="000C6122" w:rsidP="000C6122">
      <w:pPr>
        <w:jc w:val="both"/>
      </w:pPr>
      <w:r w:rsidRPr="00B135E1">
        <w:t xml:space="preserve">A Magyarország helyi önkormányzatairól szóló 2011. évi CLXXXIX. törvény az önkormányzatok kötelező feladatává teszi a szociális ellátásról való gondoskodást. Ezzel összhangban a szociális igazgatásról és ellátásról szóló 1993. évi III. törvény (a továbbiakban: Szt.) felhatalmazza az önkormányzatokat arra, hogy a törvényben meghatározott kérdésköröket helyi rendeletben szabályozzák. A személyes gondoskodást nyújtó ellátásokról </w:t>
      </w:r>
      <w:r>
        <w:t xml:space="preserve">több </w:t>
      </w:r>
      <w:r w:rsidRPr="00B135E1">
        <w:t>települési önkormányzat társulásban gondoskodik. Az Szt. előírja az intézményi térítési díjak felülvizsgálatát és megállapítását minden év április 1-ig. A Javaslattal e törvényi kötelezettségnek tesz eleget az önkormányzat.</w:t>
      </w:r>
    </w:p>
    <w:p w:rsidR="000C6122" w:rsidRPr="00B135E1" w:rsidRDefault="000C6122" w:rsidP="000C6122"/>
    <w:p w:rsidR="000C6122" w:rsidRPr="00B135E1" w:rsidRDefault="000C6122" w:rsidP="000C6122">
      <w:pPr>
        <w:jc w:val="center"/>
        <w:rPr>
          <w:b/>
        </w:rPr>
      </w:pPr>
      <w:r w:rsidRPr="00B135E1">
        <w:rPr>
          <w:b/>
        </w:rPr>
        <w:t>Részletes indokolás</w:t>
      </w:r>
    </w:p>
    <w:p w:rsidR="000C6122" w:rsidRPr="00B135E1" w:rsidRDefault="000C6122" w:rsidP="000C6122">
      <w:pPr>
        <w:jc w:val="center"/>
        <w:rPr>
          <w:b/>
        </w:rPr>
      </w:pPr>
    </w:p>
    <w:p w:rsidR="000C6122" w:rsidRPr="00B135E1" w:rsidRDefault="000C6122" w:rsidP="000C6122"/>
    <w:p w:rsidR="000C6122" w:rsidRPr="00B135E1" w:rsidRDefault="000C6122" w:rsidP="000C6122">
      <w:pPr>
        <w:jc w:val="center"/>
      </w:pPr>
      <w:r w:rsidRPr="00B135E1">
        <w:t>1-2. §</w:t>
      </w:r>
      <w:proofErr w:type="spellStart"/>
      <w:r w:rsidRPr="00B135E1">
        <w:t>-hoz</w:t>
      </w:r>
      <w:proofErr w:type="spellEnd"/>
    </w:p>
    <w:p w:rsidR="000C6122" w:rsidRPr="00B135E1" w:rsidRDefault="000C6122" w:rsidP="000C6122">
      <w:pPr>
        <w:jc w:val="center"/>
      </w:pPr>
    </w:p>
    <w:p w:rsidR="000C6122" w:rsidRPr="00B135E1" w:rsidRDefault="000C6122" w:rsidP="000C6122">
      <w:pPr>
        <w:jc w:val="both"/>
      </w:pPr>
      <w:r w:rsidRPr="00B135E1">
        <w:t>Az alaprendelet mellékleteit módosítja. A Javaslat</w:t>
      </w:r>
      <w:r>
        <w:t xml:space="preserve"> a felülvizsgálat eredményeként</w:t>
      </w:r>
      <w:r w:rsidRPr="00B135E1">
        <w:t>, önköltségszámítást figyelembe véve pontosítja a díjakat.  A rendelet 1. mellékletében meghatározásra kerülnek az intézményi térítési díjak.  Az önköltségszámítást a rendelet 2. melléklete tartalmazza.</w:t>
      </w:r>
    </w:p>
    <w:p w:rsidR="000C6122" w:rsidRPr="00B135E1" w:rsidRDefault="000C6122" w:rsidP="000C6122">
      <w:pPr>
        <w:jc w:val="both"/>
      </w:pPr>
    </w:p>
    <w:p w:rsidR="000C6122" w:rsidRPr="00B135E1" w:rsidRDefault="000C6122" w:rsidP="000C6122">
      <w:pPr>
        <w:jc w:val="center"/>
      </w:pPr>
      <w:r w:rsidRPr="00B135E1">
        <w:t>3-4.§</w:t>
      </w:r>
      <w:proofErr w:type="spellStart"/>
      <w:r w:rsidRPr="00B135E1">
        <w:t>-hoz</w:t>
      </w:r>
      <w:proofErr w:type="spellEnd"/>
    </w:p>
    <w:p w:rsidR="000C6122" w:rsidRPr="00B135E1" w:rsidRDefault="000C6122" w:rsidP="000C6122">
      <w:pPr>
        <w:jc w:val="center"/>
      </w:pPr>
    </w:p>
    <w:p w:rsidR="000C6122" w:rsidRPr="00B135E1" w:rsidRDefault="000C6122" w:rsidP="000C6122">
      <w:r w:rsidRPr="00B135E1">
        <w:t>A Javaslat a helyi önkormányzati rendelet hatálybalépésének időpontját határozza meg, és a hatályon kívül helyező rendeletezést tartalmazza.</w:t>
      </w:r>
    </w:p>
    <w:p w:rsidR="000C6122" w:rsidRPr="00B135E1" w:rsidRDefault="000C6122" w:rsidP="000C6122"/>
    <w:p w:rsidR="000C6122" w:rsidRPr="00B135E1" w:rsidRDefault="000C6122" w:rsidP="000C6122">
      <w:pPr>
        <w:jc w:val="both"/>
      </w:pPr>
    </w:p>
    <w:p w:rsidR="000C6122" w:rsidRPr="00B135E1" w:rsidRDefault="000C6122" w:rsidP="000C6122">
      <w:proofErr w:type="spellStart"/>
      <w:r w:rsidRPr="00B135E1">
        <w:t>Györtelek</w:t>
      </w:r>
      <w:proofErr w:type="spellEnd"/>
      <w:r w:rsidRPr="00B135E1">
        <w:t>, 2020. március 25.</w:t>
      </w:r>
    </w:p>
    <w:p w:rsidR="000C6122" w:rsidRPr="00B135E1" w:rsidRDefault="000C6122" w:rsidP="000C6122"/>
    <w:p w:rsidR="000C6122" w:rsidRPr="00B135E1" w:rsidRDefault="000C6122" w:rsidP="000C6122">
      <w:pPr>
        <w:ind w:left="3540" w:firstLine="708"/>
      </w:pPr>
      <w:r w:rsidRPr="00B135E1">
        <w:t>Halmi József</w:t>
      </w:r>
    </w:p>
    <w:p w:rsidR="000C6122" w:rsidRPr="00B135E1" w:rsidRDefault="000C6122" w:rsidP="000C6122">
      <w:pPr>
        <w:ind w:left="3540" w:firstLine="708"/>
      </w:pPr>
      <w:proofErr w:type="gramStart"/>
      <w:r w:rsidRPr="00B135E1">
        <w:t>polgármester</w:t>
      </w:r>
      <w:proofErr w:type="gramEnd"/>
    </w:p>
    <w:p w:rsidR="000C6122" w:rsidRPr="00B135E1" w:rsidRDefault="000C6122" w:rsidP="000C6122"/>
    <w:p w:rsidR="000C6122" w:rsidRPr="00B135E1" w:rsidRDefault="000C6122" w:rsidP="000C6122"/>
    <w:p w:rsidR="000C6122" w:rsidRPr="00B135E1" w:rsidRDefault="000C6122" w:rsidP="000C6122"/>
    <w:p w:rsidR="000C6122" w:rsidRPr="00B135E1" w:rsidRDefault="000C6122" w:rsidP="000C6122"/>
    <w:p w:rsidR="000C6122" w:rsidRPr="00B135E1" w:rsidRDefault="000C6122" w:rsidP="000C6122"/>
    <w:p w:rsidR="000C6122" w:rsidRPr="00B135E1" w:rsidRDefault="000C6122" w:rsidP="000C6122"/>
    <w:p w:rsidR="000C6122" w:rsidRPr="00B135E1" w:rsidRDefault="000C6122" w:rsidP="000C6122"/>
    <w:p w:rsidR="000C6122" w:rsidRPr="00B135E1" w:rsidRDefault="000C6122" w:rsidP="000C6122"/>
    <w:p w:rsidR="000C6122" w:rsidRPr="00B135E1" w:rsidRDefault="000C6122" w:rsidP="000C6122"/>
    <w:p w:rsidR="000C6122" w:rsidRPr="00B135E1" w:rsidRDefault="000C6122" w:rsidP="000C6122"/>
    <w:p w:rsidR="000C6122" w:rsidRPr="00B135E1" w:rsidRDefault="000C6122" w:rsidP="000C6122"/>
    <w:p w:rsidR="000C6122" w:rsidRPr="00B135E1" w:rsidRDefault="000C6122" w:rsidP="000C6122"/>
    <w:p w:rsidR="000C6122" w:rsidRPr="00B135E1" w:rsidRDefault="000C6122" w:rsidP="000C6122"/>
    <w:p w:rsidR="000C6122" w:rsidRPr="00B135E1" w:rsidRDefault="000C6122" w:rsidP="000C6122">
      <w:pPr>
        <w:jc w:val="center"/>
        <w:rPr>
          <w:b/>
          <w:bCs/>
        </w:rPr>
      </w:pPr>
      <w:r w:rsidRPr="00B135E1">
        <w:rPr>
          <w:b/>
          <w:bCs/>
        </w:rPr>
        <w:t>ELŐZETES HATÁSVIZSGÁLAT</w:t>
      </w:r>
    </w:p>
    <w:p w:rsidR="000C6122" w:rsidRPr="00B135E1" w:rsidRDefault="000C6122" w:rsidP="000C6122">
      <w:pPr>
        <w:jc w:val="center"/>
        <w:rPr>
          <w:b/>
        </w:rPr>
      </w:pPr>
      <w:proofErr w:type="gramStart"/>
      <w:r w:rsidRPr="00B135E1">
        <w:rPr>
          <w:b/>
          <w:bCs/>
          <w:snapToGrid w:val="0"/>
        </w:rPr>
        <w:t>a</w:t>
      </w:r>
      <w:proofErr w:type="gramEnd"/>
      <w:r w:rsidRPr="00B135E1">
        <w:rPr>
          <w:b/>
          <w:bCs/>
          <w:snapToGrid w:val="0"/>
        </w:rPr>
        <w:t xml:space="preserve"> </w:t>
      </w:r>
      <w:proofErr w:type="spellStart"/>
      <w:r w:rsidRPr="00B135E1">
        <w:rPr>
          <w:b/>
        </w:rPr>
        <w:t>a</w:t>
      </w:r>
      <w:proofErr w:type="spellEnd"/>
      <w:r w:rsidRPr="00B135E1">
        <w:rPr>
          <w:b/>
        </w:rPr>
        <w:t xml:space="preserve"> személyes gondoskodást nyújtó szociális ellátásokról, azok igénybevételéről szóló  8/2012. (IV.13.) önkormányzati rendeletének módosításáról szóló rendelet-tervezethez</w:t>
      </w:r>
    </w:p>
    <w:p w:rsidR="000C6122" w:rsidRPr="00B135E1" w:rsidRDefault="000C6122" w:rsidP="000C6122">
      <w:pPr>
        <w:jc w:val="center"/>
        <w:rPr>
          <w:b/>
          <w:bCs/>
        </w:rPr>
      </w:pPr>
    </w:p>
    <w:p w:rsidR="000C6122" w:rsidRPr="00B135E1" w:rsidRDefault="000C6122" w:rsidP="000C6122">
      <w:pPr>
        <w:rPr>
          <w:b/>
          <w:bCs/>
        </w:rPr>
      </w:pPr>
    </w:p>
    <w:p w:rsidR="000C6122" w:rsidRPr="00B135E1" w:rsidRDefault="000C6122" w:rsidP="000C6122">
      <w:r w:rsidRPr="00B135E1">
        <w:t>A jogalkotásról szóló 2010. évi CXXX törvény 17. §</w:t>
      </w:r>
      <w:proofErr w:type="spellStart"/>
      <w:r w:rsidRPr="00B135E1">
        <w:t>-</w:t>
      </w:r>
      <w:proofErr w:type="gramStart"/>
      <w:r w:rsidRPr="00B135E1">
        <w:t>a</w:t>
      </w:r>
      <w:proofErr w:type="spellEnd"/>
      <w:proofErr w:type="gramEnd"/>
      <w:r w:rsidRPr="00B135E1">
        <w:t xml:space="preserve"> az alábbiak szerint rendelkezik:</w:t>
      </w:r>
    </w:p>
    <w:p w:rsidR="000C6122" w:rsidRPr="00B135E1" w:rsidRDefault="000C6122" w:rsidP="000C6122"/>
    <w:p w:rsidR="000C6122" w:rsidRPr="00B135E1" w:rsidRDefault="000C6122" w:rsidP="000C6122">
      <w:r w:rsidRPr="00B135E1">
        <w:t>17. § (1) A jogszabály előkészítője –a jogszabály feltételezett hatásaihoz igazodó részletességű_ előzetes hatásvizsgálat elvégzésével felméri a szabályozás várható következményeit. Az előzetes hatásvizsgálat eredményéről a Kormány által előterjesztendő törvényjavaslat, illetve kormányrendelet esetén a Kormányt, önkormányzati rendelet esetén a helyi önkormányzat képviselő-testületét tájékoztatni kell. Miniszteri rendelet rendelkezhet úgy, hogy az általa meghatározott esetben a közjogi szervezetszabályozó eszköz előkészítője előzetes hatásvizsgálatot végez.</w:t>
      </w:r>
    </w:p>
    <w:p w:rsidR="000C6122" w:rsidRPr="00B135E1" w:rsidRDefault="000C6122" w:rsidP="000C6122"/>
    <w:p w:rsidR="000C6122" w:rsidRPr="00B135E1" w:rsidRDefault="000C6122" w:rsidP="000C6122">
      <w:r w:rsidRPr="00B135E1">
        <w:t>(2) A hatásvizsgálat során vizsgálni kell:</w:t>
      </w:r>
    </w:p>
    <w:p w:rsidR="000C6122" w:rsidRPr="00B135E1" w:rsidRDefault="000C6122" w:rsidP="000C6122">
      <w:proofErr w:type="gramStart"/>
      <w:r w:rsidRPr="00B135E1">
        <w:t>a</w:t>
      </w:r>
      <w:proofErr w:type="gramEnd"/>
      <w:r w:rsidRPr="00B135E1">
        <w:t>) a tervezett jogszabály valamennyi jelentősnek ítélt hatását, különösen</w:t>
      </w:r>
    </w:p>
    <w:p w:rsidR="000C6122" w:rsidRPr="00B135E1" w:rsidRDefault="000C6122" w:rsidP="000C6122">
      <w:proofErr w:type="spellStart"/>
      <w:r w:rsidRPr="00B135E1">
        <w:t>aa</w:t>
      </w:r>
      <w:proofErr w:type="spellEnd"/>
      <w:r w:rsidRPr="00B135E1">
        <w:t>) társadalmi, gazdasági, költségvetési hatásait,</w:t>
      </w:r>
    </w:p>
    <w:p w:rsidR="000C6122" w:rsidRPr="00B135E1" w:rsidRDefault="000C6122" w:rsidP="000C6122">
      <w:proofErr w:type="gramStart"/>
      <w:r w:rsidRPr="00B135E1">
        <w:t>ab</w:t>
      </w:r>
      <w:proofErr w:type="gramEnd"/>
      <w:r w:rsidRPr="00B135E1">
        <w:t>) környezeti és egészségi következményeit,</w:t>
      </w:r>
    </w:p>
    <w:p w:rsidR="000C6122" w:rsidRPr="00B135E1" w:rsidRDefault="000C6122" w:rsidP="000C6122">
      <w:proofErr w:type="spellStart"/>
      <w:r w:rsidRPr="00B135E1">
        <w:t>ac</w:t>
      </w:r>
      <w:proofErr w:type="spellEnd"/>
      <w:r w:rsidRPr="00B135E1">
        <w:t>) adminisztratív terheket befolyásoló hatásait, valamint</w:t>
      </w:r>
    </w:p>
    <w:p w:rsidR="000C6122" w:rsidRPr="00B135E1" w:rsidRDefault="000C6122" w:rsidP="000C6122">
      <w:r w:rsidRPr="00B135E1">
        <w:t>b) a jogszabály megalkotásának szükségességét, a jogszabály elmaradásának várható következményeit, és</w:t>
      </w:r>
    </w:p>
    <w:p w:rsidR="000C6122" w:rsidRPr="00B135E1" w:rsidRDefault="000C6122" w:rsidP="000C6122">
      <w:r w:rsidRPr="00B135E1">
        <w:t>c) a jogszabály alkalmazásához szükséges személyi, szervezeti, tárgyi és pénzügyi feltételeket.”</w:t>
      </w:r>
    </w:p>
    <w:p w:rsidR="000C6122" w:rsidRPr="00B135E1" w:rsidRDefault="000C6122" w:rsidP="000C6122"/>
    <w:p w:rsidR="000C6122" w:rsidRPr="00B135E1" w:rsidRDefault="000C6122" w:rsidP="000C6122">
      <w:r w:rsidRPr="00B135E1">
        <w:t>Fentiek alapján a hatásvizsgálat eredménye az alábbiakban foglalható össze:</w:t>
      </w:r>
    </w:p>
    <w:p w:rsidR="000C6122" w:rsidRPr="00B135E1" w:rsidRDefault="000C6122" w:rsidP="000C6122"/>
    <w:p w:rsidR="000C6122" w:rsidRPr="00B135E1" w:rsidRDefault="000C6122" w:rsidP="000C6122">
      <w:pPr>
        <w:numPr>
          <w:ilvl w:val="0"/>
          <w:numId w:val="5"/>
        </w:numPr>
        <w:tabs>
          <w:tab w:val="clear" w:pos="720"/>
          <w:tab w:val="num" w:pos="360"/>
        </w:tabs>
        <w:autoSpaceDE w:val="0"/>
        <w:autoSpaceDN w:val="0"/>
        <w:adjustRightInd w:val="0"/>
        <w:ind w:left="0" w:firstLine="0"/>
        <w:jc w:val="both"/>
      </w:pPr>
      <w:r w:rsidRPr="00B135E1">
        <w:rPr>
          <w:b/>
        </w:rPr>
        <w:t>Társadalmi, gazdasági, költségvetési hatásvizsgálat:</w:t>
      </w:r>
      <w:r w:rsidRPr="00B135E1">
        <w:t xml:space="preserve"> a Javaslat az intézményi térítési díjakat úgy határozza meg, hogy az ellátást igénybe vevők anyagi terhei ne </w:t>
      </w:r>
      <w:proofErr w:type="spellStart"/>
      <w:r w:rsidRPr="00B135E1">
        <w:t>nőjjenek</w:t>
      </w:r>
      <w:proofErr w:type="spellEnd"/>
      <w:r w:rsidRPr="00B135E1">
        <w:t xml:space="preserve">, ugyanakkor az ellátást biztosító önkormányzatok részéről az ellátások biztonsággal biztosíthatók legyenek. </w:t>
      </w:r>
    </w:p>
    <w:p w:rsidR="000C6122" w:rsidRPr="00B135E1" w:rsidRDefault="000C6122" w:rsidP="000C6122">
      <w:pPr>
        <w:autoSpaceDE w:val="0"/>
        <w:autoSpaceDN w:val="0"/>
        <w:adjustRightInd w:val="0"/>
        <w:jc w:val="both"/>
      </w:pPr>
      <w:r w:rsidRPr="00B135E1">
        <w:t>2</w:t>
      </w:r>
      <w:r w:rsidRPr="00B135E1">
        <w:rPr>
          <w:b/>
        </w:rPr>
        <w:t>.) Környezeti és egészségi következményeinek hatásvizsgálata</w:t>
      </w:r>
      <w:r w:rsidRPr="00B135E1">
        <w:t>: a Javaslat környezeti hatásokkal nem jár. Az ellátással érintettek részére biztosítja az egészség megőrzésének legalapvetőbb feltételeit.</w:t>
      </w:r>
    </w:p>
    <w:p w:rsidR="000C6122" w:rsidRPr="00B135E1" w:rsidRDefault="000C6122" w:rsidP="000C6122">
      <w:pPr>
        <w:jc w:val="both"/>
      </w:pPr>
      <w:r w:rsidRPr="00B135E1">
        <w:t xml:space="preserve">3.) </w:t>
      </w:r>
      <w:r w:rsidRPr="00B135E1">
        <w:rPr>
          <w:b/>
        </w:rPr>
        <w:t>Adminisztratív terhek befolyásoló hatásainak vizsgálata</w:t>
      </w:r>
      <w:r w:rsidRPr="00B135E1">
        <w:t>: a Javaslat elfogadása a jelenlegi állapothoz képest adminisztrációs többletterheket nem jelent.</w:t>
      </w:r>
    </w:p>
    <w:p w:rsidR="000C6122" w:rsidRPr="00B135E1" w:rsidRDefault="000C6122" w:rsidP="000C6122">
      <w:pPr>
        <w:numPr>
          <w:ilvl w:val="0"/>
          <w:numId w:val="4"/>
        </w:numPr>
        <w:tabs>
          <w:tab w:val="num" w:pos="284"/>
        </w:tabs>
        <w:ind w:left="0" w:firstLine="0"/>
        <w:jc w:val="both"/>
      </w:pPr>
      <w:r w:rsidRPr="00B135E1">
        <w:rPr>
          <w:b/>
        </w:rPr>
        <w:t>Jogszabály megalkotásának szükségességének, a jogalkotás elmaradásának várható következményeinek vizsgálata</w:t>
      </w:r>
      <w:r w:rsidRPr="00B135E1">
        <w:t>: a rendelet megalkotása törvényi kötelezettség. A jogalkotás elmaradásának következménye az 1. pontban rögzített célok meghiúsulása, továbbá magasabb szintű jogszabállyal való ütközés, ellentét feloldása miatt szükséges a rendelet megalkotása.</w:t>
      </w:r>
    </w:p>
    <w:p w:rsidR="000C6122" w:rsidRPr="00B135E1" w:rsidRDefault="000C6122" w:rsidP="000C6122">
      <w:pPr>
        <w:numPr>
          <w:ilvl w:val="0"/>
          <w:numId w:val="4"/>
        </w:numPr>
        <w:tabs>
          <w:tab w:val="num" w:pos="284"/>
        </w:tabs>
        <w:ind w:left="0" w:firstLine="0"/>
        <w:jc w:val="both"/>
      </w:pPr>
      <w:r w:rsidRPr="00B135E1">
        <w:rPr>
          <w:b/>
        </w:rPr>
        <w:t>A jogszabály alkalmazásához szükséges személyi, szervezeti, tárgyi és pénzügyi feltétel</w:t>
      </w:r>
      <w:r w:rsidRPr="00B135E1">
        <w:t>: a személyi, szervezeti, tárgyi pénzügyi feltételek adottak, e vonatkozásban többlet terhek nem merülnek fel.</w:t>
      </w:r>
    </w:p>
    <w:p w:rsidR="000C6122" w:rsidRPr="00B135E1" w:rsidRDefault="000C6122" w:rsidP="000C6122"/>
    <w:p w:rsidR="000C6122" w:rsidRPr="00B135E1" w:rsidRDefault="000C6122" w:rsidP="000C6122">
      <w:proofErr w:type="spellStart"/>
      <w:r w:rsidRPr="00B135E1">
        <w:t>Györtelek</w:t>
      </w:r>
      <w:proofErr w:type="spellEnd"/>
      <w:r w:rsidRPr="00B135E1">
        <w:t>, 2020. március 25.</w:t>
      </w:r>
    </w:p>
    <w:p w:rsidR="000C6122" w:rsidRPr="00B135E1" w:rsidRDefault="000C6122" w:rsidP="000C6122"/>
    <w:p w:rsidR="000C6122" w:rsidRPr="00B135E1" w:rsidRDefault="000C6122" w:rsidP="000C6122">
      <w:pPr>
        <w:ind w:left="3540" w:firstLine="708"/>
      </w:pPr>
      <w:r w:rsidRPr="00B135E1">
        <w:t>Halmi József</w:t>
      </w:r>
    </w:p>
    <w:p w:rsidR="000C6122" w:rsidRPr="00B135E1" w:rsidRDefault="000C6122" w:rsidP="000C6122">
      <w:pPr>
        <w:ind w:left="3540" w:firstLine="708"/>
      </w:pPr>
      <w:proofErr w:type="gramStart"/>
      <w:r w:rsidRPr="00B135E1">
        <w:t>polgármester</w:t>
      </w:r>
      <w:proofErr w:type="gramEnd"/>
    </w:p>
    <w:p w:rsidR="000C6122" w:rsidRDefault="000C6122" w:rsidP="000C6122">
      <w:pPr>
        <w:jc w:val="both"/>
        <w:rPr>
          <w:b/>
        </w:rPr>
      </w:pPr>
    </w:p>
    <w:p w:rsidR="000C6122" w:rsidRDefault="000C6122" w:rsidP="000C6122">
      <w:pPr>
        <w:jc w:val="both"/>
        <w:rPr>
          <w:b/>
        </w:rPr>
      </w:pPr>
    </w:p>
    <w:p w:rsidR="000C6122" w:rsidRDefault="000C6122" w:rsidP="000C6122"/>
    <w:p w:rsidR="003C0CA1" w:rsidRDefault="003C0CA1" w:rsidP="003C0CA1">
      <w:pPr>
        <w:jc w:val="center"/>
        <w:rPr>
          <w:b/>
          <w:color w:val="FF0000"/>
        </w:rPr>
      </w:pPr>
      <w:r w:rsidRPr="00104664">
        <w:rPr>
          <w:b/>
        </w:rPr>
        <w:t>Győrtelek Község Önkormányzata</w:t>
      </w:r>
      <w:r w:rsidRPr="00D72F6B">
        <w:rPr>
          <w:b/>
          <w:color w:val="FF0000"/>
        </w:rPr>
        <w:t xml:space="preserve"> </w:t>
      </w:r>
      <w:r>
        <w:rPr>
          <w:b/>
          <w:color w:val="FF0000"/>
        </w:rPr>
        <w:t>Képviselő-testületének</w:t>
      </w:r>
    </w:p>
    <w:p w:rsidR="003C0CA1" w:rsidRPr="00104664" w:rsidRDefault="003C0CA1" w:rsidP="003C0CA1">
      <w:pPr>
        <w:jc w:val="center"/>
        <w:rPr>
          <w:b/>
        </w:rPr>
      </w:pPr>
      <w:proofErr w:type="gramStart"/>
      <w:r>
        <w:rPr>
          <w:b/>
          <w:color w:val="FF0000"/>
        </w:rPr>
        <w:t>hatáskörében</w:t>
      </w:r>
      <w:proofErr w:type="gramEnd"/>
      <w:r>
        <w:rPr>
          <w:b/>
          <w:color w:val="FF0000"/>
        </w:rPr>
        <w:t xml:space="preserve"> eljáró Polgármestere</w:t>
      </w:r>
    </w:p>
    <w:p w:rsidR="003C0CA1" w:rsidRPr="00104664" w:rsidRDefault="003C0CA1" w:rsidP="003C0CA1">
      <w:pPr>
        <w:jc w:val="center"/>
        <w:rPr>
          <w:b/>
        </w:rPr>
      </w:pPr>
      <w:r>
        <w:rPr>
          <w:b/>
        </w:rPr>
        <w:t>…/2020.(IV</w:t>
      </w:r>
      <w:proofErr w:type="gramStart"/>
      <w:r>
        <w:rPr>
          <w:b/>
        </w:rPr>
        <w:t>….</w:t>
      </w:r>
      <w:proofErr w:type="gramEnd"/>
      <w:r w:rsidRPr="00104664">
        <w:rPr>
          <w:b/>
        </w:rPr>
        <w:t>) önkormányzati rendelete</w:t>
      </w:r>
    </w:p>
    <w:p w:rsidR="003C0CA1" w:rsidRPr="00104664" w:rsidRDefault="003C0CA1" w:rsidP="003C0CA1">
      <w:pPr>
        <w:jc w:val="center"/>
        <w:rPr>
          <w:b/>
        </w:rPr>
      </w:pPr>
      <w:proofErr w:type="gramStart"/>
      <w:r w:rsidRPr="00104664">
        <w:rPr>
          <w:b/>
        </w:rPr>
        <w:t>a</w:t>
      </w:r>
      <w:proofErr w:type="gramEnd"/>
      <w:r w:rsidRPr="00104664">
        <w:rPr>
          <w:b/>
        </w:rPr>
        <w:t xml:space="preserve"> személyes gondoskodást nyújtó szociális ellátásokról, azok igénybevételéről szóló  8/2012. (IV.13.) önkormányzati rendeletének módosításáról</w:t>
      </w:r>
    </w:p>
    <w:p w:rsidR="003C0CA1" w:rsidRPr="00636E22" w:rsidRDefault="003C0CA1" w:rsidP="003C0CA1">
      <w:pPr>
        <w:jc w:val="both"/>
        <w:rPr>
          <w:color w:val="FF0000"/>
        </w:rPr>
      </w:pPr>
      <w:r w:rsidRPr="00104664">
        <w:t>Győrtelek Község</w:t>
      </w:r>
      <w:r>
        <w:t xml:space="preserve"> </w:t>
      </w:r>
      <w:r w:rsidRPr="00636E22">
        <w:rPr>
          <w:color w:val="FF0000"/>
        </w:rPr>
        <w:t xml:space="preserve">Polgármestere </w:t>
      </w:r>
      <w:r>
        <w:t>az</w:t>
      </w:r>
      <w:r w:rsidRPr="00104664">
        <w:t xml:space="preserve"> Önkormányzat Képviselő-testülete</w:t>
      </w:r>
      <w:r>
        <w:t xml:space="preserve"> </w:t>
      </w:r>
      <w:r w:rsidRPr="00636E22">
        <w:rPr>
          <w:color w:val="FF0000"/>
        </w:rPr>
        <w:t>hatáskörében eljárva</w:t>
      </w:r>
      <w:r w:rsidRPr="00104664">
        <w:t xml:space="preserve"> az Alaptörvény 32. cikk (1-2) bekezdésében meghatározott, a Magyarország helyi önkormányzatairól szóló 2011.évi CLXXXIX. törvény 13. § (1) bekezdés 8.) pontjában meghatározott feladatkörében eljárva, a szociális igazgatásról és szociális ellátásokról szóló 1993.évi III. törvény (továbbiakban: Szt.) 92.§  (1) – (2) bekezdéseiben, az 1. § tekintetében a jogalkotásról szóló 2010. évi CXXX. törvény 6. § (3) bekezdésében,  a 2.§  tekintetében a szociális igazgatásról és a szociális ellátásokról szóló 1993.évi III. törvény 10. § (1) bekezdésében, az 5. § tekintetében a szociális igazgatásról és szociális ellátásokról szóló 1993. évi III. törvény 17. § (5) bekezdésében, a 9. § (1) bekezdés tekintetében a szociális igazgatásról és szociális ellátásokról szóló 1993. évi III. törvény 62. § (2) bekezdésében, a 10. § tekintetében a szociális igazgatásról és szociális ellátásokról szóló 1993. évi III. törvény 58/B. § (2) bekezdésében, a 13. § (1) bekezdése tekintetében a szociális igazgatásról és szociális ellátásokról szóló 1993. évi III. törvény 115. § (3) bekezdésében, kapott felhatalmazás alapján, a személyes gondoskodást nyújtó szociális ellátások térítési díjáról szóló 29/1993. (II.17.) Kormányrendelet 2. § (1) bekezdésében meghatározott feladatkörében eljárva, Géberjén Község Önkormányzat Képviselő-testületének, Fülpösdaróc Község Önkormányzat Képviselő-testületének, Ököritófülpös Nagyközség Önkormányzat Képviselő-testületének, valamint Rápolt Község Önkormányzat Képviselő-testületének hozzájárulásával</w:t>
      </w:r>
      <w:r>
        <w:t xml:space="preserve">, az </w:t>
      </w:r>
      <w:r w:rsidRPr="00636E22">
        <w:rPr>
          <w:color w:val="FF0000"/>
        </w:rPr>
        <w:t>önkormányzatok polgármesterei véleményének figyelembevételével, a katasztrófavédelemről és a hozzá kapcsolódó egyes törvények módosításáról szóló 2011. évi CXXVIII.</w:t>
      </w:r>
      <w:r w:rsidR="00025FF8">
        <w:rPr>
          <w:color w:val="FF0000"/>
        </w:rPr>
        <w:t xml:space="preserve"> törvény</w:t>
      </w:r>
      <w:r w:rsidRPr="00636E22">
        <w:rPr>
          <w:color w:val="FF0000"/>
        </w:rPr>
        <w:t xml:space="preserve"> 46.§ (4) bekezdésében d</w:t>
      </w:r>
      <w:r>
        <w:rPr>
          <w:color w:val="FF0000"/>
        </w:rPr>
        <w:t>öntéshozatalt biztosító jogköré</w:t>
      </w:r>
      <w:r w:rsidRPr="00636E22">
        <w:rPr>
          <w:color w:val="FF0000"/>
        </w:rPr>
        <w:t>ben eljárva a következőket</w:t>
      </w:r>
      <w:r>
        <w:rPr>
          <w:color w:val="FF0000"/>
        </w:rPr>
        <w:t>  rendeli</w:t>
      </w:r>
      <w:r w:rsidRPr="00636E22">
        <w:rPr>
          <w:color w:val="FF0000"/>
        </w:rPr>
        <w:t xml:space="preserve"> el:</w:t>
      </w:r>
    </w:p>
    <w:p w:rsidR="003C0CA1" w:rsidRPr="00104664" w:rsidRDefault="003C0CA1" w:rsidP="003C0CA1">
      <w:pPr>
        <w:jc w:val="both"/>
        <w:rPr>
          <w:b/>
          <w:color w:val="000000"/>
        </w:rPr>
      </w:pPr>
    </w:p>
    <w:p w:rsidR="003C0CA1" w:rsidRPr="00104664" w:rsidRDefault="003C0CA1" w:rsidP="003C0CA1">
      <w:pPr>
        <w:jc w:val="both"/>
        <w:rPr>
          <w:color w:val="000000"/>
        </w:rPr>
      </w:pPr>
      <w:r w:rsidRPr="00104664">
        <w:rPr>
          <w:b/>
          <w:color w:val="000000"/>
        </w:rPr>
        <w:t xml:space="preserve">1.§ A személyes gondoskodást nyújtó szociális ellátásokról, azok igénybevételéről </w:t>
      </w:r>
      <w:proofErr w:type="gramStart"/>
      <w:r w:rsidRPr="00104664">
        <w:rPr>
          <w:b/>
          <w:color w:val="000000"/>
        </w:rPr>
        <w:t>szóló  8</w:t>
      </w:r>
      <w:proofErr w:type="gramEnd"/>
      <w:r w:rsidRPr="00104664">
        <w:rPr>
          <w:b/>
          <w:color w:val="000000"/>
        </w:rPr>
        <w:t>/2012. (IV.13.) önkormányzati rendelet</w:t>
      </w:r>
      <w:r>
        <w:rPr>
          <w:b/>
          <w:color w:val="000000"/>
        </w:rPr>
        <w:t xml:space="preserve"> 1. számú melléklete helyébe a rendelet 1. számú melléklete lép.</w:t>
      </w:r>
    </w:p>
    <w:p w:rsidR="003C0CA1" w:rsidRPr="00104664" w:rsidRDefault="003C0CA1" w:rsidP="003C0CA1">
      <w:pPr>
        <w:jc w:val="both"/>
        <w:rPr>
          <w:b/>
        </w:rPr>
      </w:pPr>
    </w:p>
    <w:p w:rsidR="003C0CA1" w:rsidRPr="00104664" w:rsidRDefault="003C0CA1" w:rsidP="003C0CA1">
      <w:pPr>
        <w:jc w:val="both"/>
        <w:rPr>
          <w:color w:val="000000"/>
        </w:rPr>
      </w:pPr>
      <w:r>
        <w:rPr>
          <w:b/>
          <w:color w:val="000000"/>
        </w:rPr>
        <w:t>2</w:t>
      </w:r>
      <w:r w:rsidRPr="00104664">
        <w:rPr>
          <w:b/>
          <w:color w:val="000000"/>
        </w:rPr>
        <w:t xml:space="preserve">.§ A személyes gondoskodást nyújtó szociális ellátásokról, azok igénybevételéről </w:t>
      </w:r>
      <w:proofErr w:type="gramStart"/>
      <w:r w:rsidRPr="00104664">
        <w:rPr>
          <w:b/>
          <w:color w:val="000000"/>
        </w:rPr>
        <w:t>szóló  8</w:t>
      </w:r>
      <w:proofErr w:type="gramEnd"/>
      <w:r w:rsidRPr="00104664">
        <w:rPr>
          <w:b/>
          <w:color w:val="000000"/>
        </w:rPr>
        <w:t>/2012. (IV.13.) önkormányzati rendelet</w:t>
      </w:r>
      <w:r>
        <w:rPr>
          <w:b/>
          <w:color w:val="000000"/>
        </w:rPr>
        <w:t xml:space="preserve"> 2. számú melléklete helyébe a rendelet 2. számú melléklete lép.</w:t>
      </w:r>
    </w:p>
    <w:p w:rsidR="003C0CA1" w:rsidRDefault="003C0CA1" w:rsidP="003C0CA1">
      <w:pPr>
        <w:rPr>
          <w:b/>
          <w:bCs/>
        </w:rPr>
      </w:pPr>
    </w:p>
    <w:p w:rsidR="003C0CA1" w:rsidRPr="00104664" w:rsidRDefault="003C0CA1" w:rsidP="003C0CA1">
      <w:r>
        <w:rPr>
          <w:b/>
        </w:rPr>
        <w:t>3</w:t>
      </w:r>
      <w:r w:rsidRPr="00104664">
        <w:rPr>
          <w:b/>
        </w:rPr>
        <w:t>.§</w:t>
      </w:r>
      <w:r>
        <w:t xml:space="preserve"> Ez a rendelet 2020</w:t>
      </w:r>
      <w:r w:rsidRPr="00104664">
        <w:t xml:space="preserve">. év </w:t>
      </w:r>
      <w:r>
        <w:t>május hó 21. napján</w:t>
      </w:r>
      <w:r w:rsidRPr="00104664">
        <w:t xml:space="preserve"> lép hatályba.</w:t>
      </w:r>
    </w:p>
    <w:p w:rsidR="003C0CA1" w:rsidRPr="00104664" w:rsidRDefault="003C0CA1" w:rsidP="003C0CA1">
      <w:pPr>
        <w:jc w:val="center"/>
      </w:pPr>
    </w:p>
    <w:p w:rsidR="003C0CA1" w:rsidRPr="00104664" w:rsidRDefault="003C0CA1" w:rsidP="003C0CA1">
      <w:r>
        <w:rPr>
          <w:b/>
        </w:rPr>
        <w:t>4</w:t>
      </w:r>
      <w:r w:rsidRPr="00104664">
        <w:rPr>
          <w:b/>
        </w:rPr>
        <w:t>.§</w:t>
      </w:r>
      <w:r w:rsidRPr="00104664">
        <w:t xml:space="preserve"> A rendelet a hatályba lépését követő napon hatályát veszti.</w:t>
      </w:r>
    </w:p>
    <w:p w:rsidR="003C0CA1" w:rsidRPr="00104664" w:rsidRDefault="003C0CA1" w:rsidP="003C0CA1">
      <w:pPr>
        <w:jc w:val="center"/>
      </w:pPr>
    </w:p>
    <w:p w:rsidR="003C0CA1" w:rsidRPr="00104664" w:rsidRDefault="003C0CA1" w:rsidP="003C0CA1">
      <w:pPr>
        <w:jc w:val="both"/>
        <w:rPr>
          <w:b/>
        </w:rPr>
      </w:pPr>
      <w:proofErr w:type="spellStart"/>
      <w:proofErr w:type="gramStart"/>
      <w:r w:rsidRPr="00104664">
        <w:rPr>
          <w:b/>
        </w:rPr>
        <w:t>Györtelek</w:t>
      </w:r>
      <w:proofErr w:type="spellEnd"/>
      <w:r w:rsidRPr="00104664">
        <w:rPr>
          <w:b/>
        </w:rPr>
        <w:t xml:space="preserve"> ,</w:t>
      </w:r>
      <w:r>
        <w:rPr>
          <w:b/>
        </w:rPr>
        <w:t>2020.</w:t>
      </w:r>
      <w:proofErr w:type="gramEnd"/>
      <w:r>
        <w:rPr>
          <w:b/>
        </w:rPr>
        <w:t xml:space="preserve"> április 20.</w:t>
      </w:r>
    </w:p>
    <w:p w:rsidR="003C0CA1" w:rsidRDefault="003C0CA1" w:rsidP="003C0CA1">
      <w:pPr>
        <w:jc w:val="both"/>
        <w:rPr>
          <w:b/>
        </w:rPr>
      </w:pPr>
    </w:p>
    <w:p w:rsidR="003C0CA1" w:rsidRPr="00104664" w:rsidRDefault="003C0CA1" w:rsidP="003C0CA1">
      <w:pPr>
        <w:jc w:val="both"/>
        <w:rPr>
          <w:b/>
        </w:rPr>
      </w:pPr>
    </w:p>
    <w:p w:rsidR="003C0CA1" w:rsidRPr="00104664" w:rsidRDefault="003C0CA1" w:rsidP="003C0CA1">
      <w:pPr>
        <w:ind w:left="709" w:firstLine="709"/>
        <w:jc w:val="both"/>
        <w:rPr>
          <w:b/>
        </w:rPr>
      </w:pPr>
      <w:r w:rsidRPr="00104664">
        <w:rPr>
          <w:b/>
        </w:rPr>
        <w:t xml:space="preserve">Halmi </w:t>
      </w:r>
      <w:proofErr w:type="gramStart"/>
      <w:r w:rsidRPr="00104664">
        <w:rPr>
          <w:b/>
        </w:rPr>
        <w:t xml:space="preserve">József </w:t>
      </w:r>
      <w:r w:rsidRPr="00104664">
        <w:rPr>
          <w:b/>
        </w:rPr>
        <w:tab/>
      </w:r>
      <w:r w:rsidRPr="00104664">
        <w:rPr>
          <w:b/>
        </w:rPr>
        <w:tab/>
      </w:r>
      <w:r w:rsidRPr="00104664">
        <w:rPr>
          <w:b/>
        </w:rPr>
        <w:tab/>
      </w:r>
      <w:r w:rsidRPr="00104664">
        <w:rPr>
          <w:b/>
        </w:rPr>
        <w:tab/>
      </w:r>
      <w:r w:rsidRPr="00104664">
        <w:rPr>
          <w:b/>
        </w:rPr>
        <w:tab/>
        <w:t xml:space="preserve">                dr.</w:t>
      </w:r>
      <w:proofErr w:type="gramEnd"/>
      <w:r w:rsidRPr="00104664">
        <w:rPr>
          <w:b/>
        </w:rPr>
        <w:t xml:space="preserve"> Sipos Éva</w:t>
      </w:r>
    </w:p>
    <w:p w:rsidR="003C0CA1" w:rsidRPr="00104664" w:rsidRDefault="003C0CA1" w:rsidP="003C0CA1">
      <w:pPr>
        <w:ind w:left="709" w:firstLine="709"/>
        <w:jc w:val="both"/>
        <w:rPr>
          <w:b/>
        </w:rPr>
      </w:pPr>
      <w:proofErr w:type="gramStart"/>
      <w:r w:rsidRPr="00104664">
        <w:rPr>
          <w:b/>
        </w:rPr>
        <w:t>polgármester</w:t>
      </w:r>
      <w:proofErr w:type="gramEnd"/>
      <w:r w:rsidRPr="00104664">
        <w:rPr>
          <w:b/>
        </w:rPr>
        <w:t xml:space="preserve"> </w:t>
      </w:r>
      <w:r w:rsidRPr="00104664">
        <w:rPr>
          <w:b/>
        </w:rPr>
        <w:tab/>
      </w:r>
      <w:r w:rsidRPr="00104664">
        <w:rPr>
          <w:b/>
        </w:rPr>
        <w:tab/>
      </w:r>
      <w:r w:rsidRPr="00104664">
        <w:rPr>
          <w:b/>
        </w:rPr>
        <w:tab/>
      </w:r>
      <w:r w:rsidRPr="00104664">
        <w:rPr>
          <w:b/>
        </w:rPr>
        <w:tab/>
      </w:r>
      <w:r w:rsidRPr="00104664">
        <w:rPr>
          <w:b/>
        </w:rPr>
        <w:tab/>
      </w:r>
      <w:r w:rsidRPr="00104664">
        <w:rPr>
          <w:b/>
        </w:rPr>
        <w:tab/>
        <w:t>jegyző</w:t>
      </w:r>
    </w:p>
    <w:p w:rsidR="003C0CA1" w:rsidRDefault="003C0CA1" w:rsidP="003C0CA1">
      <w:pPr>
        <w:ind w:left="709" w:firstLine="709"/>
        <w:jc w:val="both"/>
        <w:rPr>
          <w:b/>
        </w:rPr>
      </w:pPr>
    </w:p>
    <w:p w:rsidR="003C0CA1" w:rsidRDefault="003C0CA1" w:rsidP="003C0CA1">
      <w:pPr>
        <w:jc w:val="both"/>
        <w:rPr>
          <w:b/>
        </w:rPr>
      </w:pPr>
    </w:p>
    <w:p w:rsidR="003C0CA1" w:rsidRDefault="003C0CA1" w:rsidP="003C0CA1">
      <w:pPr>
        <w:jc w:val="both"/>
        <w:rPr>
          <w:b/>
        </w:rPr>
      </w:pPr>
    </w:p>
    <w:p w:rsidR="003C0CA1" w:rsidRDefault="003C0CA1" w:rsidP="003C0CA1">
      <w:pPr>
        <w:jc w:val="both"/>
        <w:rPr>
          <w:b/>
        </w:rPr>
      </w:pPr>
    </w:p>
    <w:p w:rsidR="003C0CA1" w:rsidRPr="00BC4BCA" w:rsidRDefault="003C0CA1" w:rsidP="003C0CA1">
      <w:pPr>
        <w:rPr>
          <w:color w:val="FF0000"/>
          <w:sz w:val="22"/>
          <w:szCs w:val="22"/>
          <w:lang w:eastAsia="en-US"/>
        </w:rPr>
      </w:pPr>
    </w:p>
    <w:p w:rsidR="003C0CA1" w:rsidRDefault="003C0CA1" w:rsidP="003C0CA1"/>
    <w:p w:rsidR="003C0CA1" w:rsidRDefault="003C0CA1" w:rsidP="003C0CA1">
      <w:pPr>
        <w:ind w:left="1418"/>
        <w:jc w:val="right"/>
        <w:rPr>
          <w:b/>
        </w:rPr>
      </w:pPr>
      <w:r>
        <w:rPr>
          <w:b/>
        </w:rPr>
        <w:t>2</w:t>
      </w:r>
      <w:proofErr w:type="gramStart"/>
      <w:r>
        <w:rPr>
          <w:b/>
        </w:rPr>
        <w:t>.számú</w:t>
      </w:r>
      <w:proofErr w:type="gramEnd"/>
      <w:r>
        <w:rPr>
          <w:b/>
        </w:rPr>
        <w:t xml:space="preserve"> melléklet a ./2020. (IV</w:t>
      </w:r>
      <w:proofErr w:type="gramStart"/>
      <w:r>
        <w:rPr>
          <w:b/>
        </w:rPr>
        <w:t>….</w:t>
      </w:r>
      <w:proofErr w:type="gramEnd"/>
      <w:r>
        <w:rPr>
          <w:b/>
        </w:rPr>
        <w:t>) önkormányzati rendelethez</w:t>
      </w:r>
    </w:p>
    <w:p w:rsidR="003C0CA1" w:rsidRDefault="003C0CA1" w:rsidP="003C0CA1"/>
    <w:p w:rsidR="003C0CA1" w:rsidRDefault="003C0CA1" w:rsidP="003C0CA1">
      <w:pPr>
        <w:ind w:left="2138"/>
        <w:jc w:val="center"/>
        <w:rPr>
          <w:b/>
        </w:rPr>
      </w:pPr>
      <w:r>
        <w:rPr>
          <w:b/>
        </w:rPr>
        <w:t>2</w:t>
      </w:r>
      <w:proofErr w:type="gramStart"/>
      <w:r>
        <w:rPr>
          <w:b/>
        </w:rPr>
        <w:t>.számú</w:t>
      </w:r>
      <w:proofErr w:type="gramEnd"/>
      <w:r>
        <w:rPr>
          <w:b/>
        </w:rPr>
        <w:t xml:space="preserve"> melléklet a 8/2012. (IV.13.) önkormányzati rendelethez</w:t>
      </w:r>
    </w:p>
    <w:p w:rsidR="003C0CA1" w:rsidRDefault="003C0CA1" w:rsidP="003C0CA1">
      <w:pPr>
        <w:jc w:val="center"/>
      </w:pPr>
    </w:p>
    <w:p w:rsidR="003C0CA1" w:rsidRPr="00AB6599" w:rsidRDefault="003C0CA1" w:rsidP="003C0CA1">
      <w:pPr>
        <w:spacing w:line="360" w:lineRule="auto"/>
        <w:jc w:val="center"/>
        <w:rPr>
          <w:b/>
        </w:rPr>
      </w:pPr>
      <w:r w:rsidRPr="00AB6599">
        <w:rPr>
          <w:b/>
        </w:rPr>
        <w:t>ÖNKÖLTSÉG SZÁMÍTÁS</w:t>
      </w:r>
    </w:p>
    <w:p w:rsidR="003C0CA1" w:rsidRPr="00AB6599" w:rsidRDefault="003C0CA1" w:rsidP="003C0CA1">
      <w:pPr>
        <w:spacing w:line="360" w:lineRule="auto"/>
        <w:jc w:val="center"/>
        <w:rPr>
          <w:b/>
        </w:rPr>
      </w:pPr>
      <w:r w:rsidRPr="00AB6599">
        <w:rPr>
          <w:b/>
        </w:rPr>
        <w:t xml:space="preserve">SZATMÁRI KISTÉRSÉGI CSALÁDSEGÍTŐ </w:t>
      </w:r>
      <w:proofErr w:type="gramStart"/>
      <w:r w:rsidRPr="00AB6599">
        <w:rPr>
          <w:b/>
        </w:rPr>
        <w:t>ÉS</w:t>
      </w:r>
      <w:proofErr w:type="gramEnd"/>
      <w:r w:rsidRPr="00AB6599">
        <w:rPr>
          <w:b/>
        </w:rPr>
        <w:t xml:space="preserve"> GYERMEKJÓLÉTI SZOLGÁLAT GYŐRTELEK</w:t>
      </w:r>
    </w:p>
    <w:p w:rsidR="003C0CA1" w:rsidRPr="00AB6599" w:rsidRDefault="003C0CA1" w:rsidP="003C0CA1">
      <w:pPr>
        <w:spacing w:line="360" w:lineRule="auto"/>
        <w:jc w:val="center"/>
        <w:rPr>
          <w:b/>
        </w:rPr>
      </w:pPr>
      <w:r w:rsidRPr="00AB6599">
        <w:rPr>
          <w:b/>
        </w:rPr>
        <w:t>20</w:t>
      </w:r>
      <w:r>
        <w:rPr>
          <w:b/>
        </w:rPr>
        <w:t>20</w:t>
      </w:r>
      <w:r w:rsidRPr="00AB6599">
        <w:rPr>
          <w:b/>
        </w:rPr>
        <w:t>. ÉV</w:t>
      </w:r>
    </w:p>
    <w:p w:rsidR="003C0CA1" w:rsidRPr="00341960" w:rsidRDefault="003C0CA1" w:rsidP="003C0CA1">
      <w:pPr>
        <w:spacing w:before="160" w:after="80"/>
        <w:jc w:val="both"/>
      </w:pPr>
      <w:r w:rsidRPr="00341960">
        <w:rPr>
          <w:b/>
          <w:bCs/>
        </w:rPr>
        <w:t>A szociális igazgatásról és szociális ellátásokról szóló 1993. évi III. törvény</w:t>
      </w:r>
      <w:r w:rsidRPr="00341960">
        <w:t>   </w:t>
      </w:r>
      <w:r w:rsidRPr="00341960">
        <w:rPr>
          <w:b/>
          <w:bCs/>
        </w:rPr>
        <w:t>115. §</w:t>
      </w:r>
      <w:r w:rsidRPr="00341960">
        <w:t xml:space="preserve"> (1</w:t>
      </w:r>
      <w:proofErr w:type="gramStart"/>
      <w:r w:rsidRPr="00341960">
        <w:t>)  bekezdése</w:t>
      </w:r>
      <w:proofErr w:type="gramEnd"/>
      <w:r w:rsidRPr="00341960">
        <w:t xml:space="preserve"> szerint: Az intézményi térítési díj a személyes gondoskodás körébe tartozó szociális ellátások ellenértékeként megállapított összeg (a továbbiakban: intézményi térítési díj). Az intézményi térítési díjat a fenntartó tárgyév április 1-jéig állapítja meg. Az intézményi térítési díj összege nem haladhatja meg a szolgáltatási önköltséget. Az intézményi térítési díj év közben egy alkalommal, támogatott lakhatás esetében két alkalommal korrigálható. Az intézményi térítési díjat integrált intézmény esetében szolgáltatásonként, szakápolási központ esetében a szakápolási ellátásra külön kell meghatározni, ilyen esetben az önköltség számítása során a közös költségelemeket a szolgáltatásonkénti közvetlen költségek arányában kell megosztani.</w:t>
      </w:r>
    </w:p>
    <w:p w:rsidR="003C0CA1" w:rsidRPr="00341960" w:rsidRDefault="003C0CA1" w:rsidP="003C0CA1">
      <w:pPr>
        <w:spacing w:before="100" w:beforeAutospacing="1" w:after="20"/>
        <w:ind w:firstLine="180"/>
        <w:jc w:val="both"/>
      </w:pPr>
      <w:r>
        <w:rPr>
          <w:b/>
          <w:bCs/>
        </w:rPr>
        <w:t xml:space="preserve">A személyes gondoskodást nyújtó szociális ellátások térítési díjáról szóló 29/1993. (II.17.)  </w:t>
      </w:r>
      <w:proofErr w:type="spellStart"/>
      <w:r>
        <w:rPr>
          <w:b/>
          <w:bCs/>
        </w:rPr>
        <w:t>Korm</w:t>
      </w:r>
      <w:proofErr w:type="spellEnd"/>
      <w:r>
        <w:rPr>
          <w:b/>
          <w:bCs/>
        </w:rPr>
        <w:t xml:space="preserve"> rendelet </w:t>
      </w:r>
      <w:r>
        <w:t xml:space="preserve">3. § </w:t>
      </w:r>
      <w:r w:rsidRPr="00341960">
        <w:t>(1)</w:t>
      </w:r>
      <w:r>
        <w:t xml:space="preserve"> bekezdése szerint</w:t>
      </w:r>
      <w:proofErr w:type="gramStart"/>
      <w:r>
        <w:t xml:space="preserve">: </w:t>
      </w:r>
      <w:r w:rsidRPr="00341960">
        <w:t xml:space="preserve"> Az</w:t>
      </w:r>
      <w:proofErr w:type="gramEnd"/>
      <w:r w:rsidRPr="00341960">
        <w:t xml:space="preserve"> intézményi térítési díjat és a személyi térítési díjat</w:t>
      </w:r>
      <w:r>
        <w:t xml:space="preserve"> </w:t>
      </w:r>
      <w:r w:rsidRPr="00341960">
        <w:t xml:space="preserve"> étkeztetés esetén ellátási napra,</w:t>
      </w:r>
      <w:r>
        <w:t xml:space="preserve"> </w:t>
      </w:r>
      <w:r w:rsidRPr="00341960">
        <w:t>házi segítségnyújtás esetén gondozási órára,</w:t>
      </w:r>
      <w:r>
        <w:t xml:space="preserve"> </w:t>
      </w:r>
      <w:r w:rsidRPr="00341960">
        <w:t>nappali ellátás esetén ellátási napra,</w:t>
      </w:r>
      <w:r>
        <w:t xml:space="preserve"> </w:t>
      </w:r>
      <w:r w:rsidRPr="00341960">
        <w:t>vetítve kell meghatározni.</w:t>
      </w:r>
    </w:p>
    <w:p w:rsidR="003C0CA1" w:rsidRPr="00D3232D" w:rsidRDefault="003C0CA1" w:rsidP="003C0CA1">
      <w:pPr>
        <w:spacing w:before="100" w:beforeAutospacing="1" w:after="100" w:afterAutospacing="1"/>
        <w:jc w:val="both"/>
      </w:pPr>
      <w:r w:rsidRPr="00D3232D">
        <w:t xml:space="preserve">A rendelet 9.§ (4) bekezdése alapján: Az étkeztetés intézményi térítési díja </w:t>
      </w:r>
      <w:proofErr w:type="gramStart"/>
      <w:r w:rsidRPr="00D3232D">
        <w:t>aszerint</w:t>
      </w:r>
      <w:proofErr w:type="gramEnd"/>
      <w:r w:rsidRPr="00D3232D">
        <w:t xml:space="preserve"> differenciált, hogy az ételt a helyszínen fogyasztják el vagy az igénybevétel helyére szállítják. A kiosztó helyen, illetve a lakáson történő étkeztetés térítési díja a kiszállítás költségét is tartalmazza. Ha az </w:t>
      </w:r>
      <w:proofErr w:type="gramStart"/>
      <w:r w:rsidRPr="00D3232D">
        <w:t>étel lakásra</w:t>
      </w:r>
      <w:proofErr w:type="gramEnd"/>
      <w:r w:rsidRPr="00D3232D">
        <w:t xml:space="preserve"> történő kiszállítása közös háztartásban élő személyek részére történik, a kiszállításért fizetendő személyi térítési díjat csak egy személyre lehet megállapítani.</w:t>
      </w:r>
    </w:p>
    <w:p w:rsidR="003C0CA1" w:rsidRPr="005D59E3" w:rsidRDefault="003C0CA1" w:rsidP="003C0CA1">
      <w:pPr>
        <w:spacing w:before="100" w:beforeAutospacing="1" w:after="100" w:afterAutospacing="1"/>
        <w:jc w:val="center"/>
        <w:rPr>
          <w:b/>
          <w:bCs/>
        </w:rPr>
      </w:pPr>
      <w:r w:rsidRPr="005D59E3">
        <w:rPr>
          <w:b/>
          <w:bCs/>
        </w:rPr>
        <w:t>Szociális étkeztetés</w:t>
      </w:r>
      <w:r w:rsidRPr="006B2E26">
        <w:rPr>
          <w:b/>
          <w:bCs/>
        </w:rPr>
        <w:t xml:space="preserve"> Győrteleki étkezési hely</w:t>
      </w:r>
    </w:p>
    <w:p w:rsidR="003C0CA1" w:rsidRPr="005D59E3" w:rsidRDefault="003C0CA1" w:rsidP="003C0CA1">
      <w:pPr>
        <w:spacing w:before="100" w:beforeAutospacing="1" w:after="100" w:afterAutospacing="1"/>
      </w:pPr>
      <w:r w:rsidRPr="005D59E3">
        <w:rPr>
          <w:b/>
          <w:bCs/>
          <w:u w:val="single"/>
        </w:rPr>
        <w:t>Önköltségszámítás: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2"/>
        <w:gridCol w:w="4540"/>
      </w:tblGrid>
      <w:tr w:rsidR="003C0CA1" w:rsidRPr="005D59E3" w:rsidTr="00E860C9">
        <w:trPr>
          <w:trHeight w:val="721"/>
          <w:tblCellSpacing w:w="0" w:type="dxa"/>
        </w:trPr>
        <w:tc>
          <w:tcPr>
            <w:tcW w:w="2506" w:type="pct"/>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rsidRPr="005D59E3">
              <w:rPr>
                <w:b/>
                <w:bCs/>
              </w:rPr>
              <w:t>Szociális étkeztetés</w:t>
            </w:r>
            <w:r w:rsidRPr="006B2E26">
              <w:rPr>
                <w:b/>
                <w:bCs/>
              </w:rPr>
              <w:t xml:space="preserve"> Győrteleki étkezési hely</w:t>
            </w:r>
            <w:r>
              <w:t xml:space="preserve"> Kiadásai</w:t>
            </w:r>
          </w:p>
        </w:tc>
        <w:tc>
          <w:tcPr>
            <w:tcW w:w="2494" w:type="pct"/>
            <w:tcBorders>
              <w:top w:val="outset" w:sz="6" w:space="0" w:color="auto"/>
              <w:left w:val="outset" w:sz="6" w:space="0" w:color="auto"/>
              <w:bottom w:val="outset" w:sz="6" w:space="0" w:color="auto"/>
              <w:right w:val="outset" w:sz="6" w:space="0" w:color="auto"/>
            </w:tcBorders>
            <w:vAlign w:val="center"/>
          </w:tcPr>
          <w:p w:rsidR="003C0CA1" w:rsidRPr="005D59E3" w:rsidRDefault="003C0CA1" w:rsidP="00E860C9">
            <w:pPr>
              <w:spacing w:before="100" w:beforeAutospacing="1" w:after="100" w:afterAutospacing="1" w:line="360" w:lineRule="auto"/>
            </w:pPr>
            <w:r>
              <w:t xml:space="preserve"> 7 620 000 Ft</w:t>
            </w:r>
          </w:p>
        </w:tc>
      </w:tr>
      <w:tr w:rsidR="003C0CA1" w:rsidRPr="005D59E3" w:rsidTr="00E860C9">
        <w:trPr>
          <w:trHeight w:val="1087"/>
          <w:tblCellSpacing w:w="0" w:type="dxa"/>
        </w:trPr>
        <w:tc>
          <w:tcPr>
            <w:tcW w:w="2506" w:type="pct"/>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rsidRPr="005D59E3">
              <w:rPr>
                <w:b/>
                <w:bCs/>
              </w:rPr>
              <w:t>Szociális étkeztetés</w:t>
            </w:r>
            <w:r w:rsidRPr="006B2E26">
              <w:rPr>
                <w:b/>
                <w:bCs/>
              </w:rPr>
              <w:t xml:space="preserve"> Győrteleki étkezési hely</w:t>
            </w:r>
            <w:r w:rsidRPr="005D59E3">
              <w:t xml:space="preserve"> Igénybevételi napló naponta összesített ellátott/adag száma </w:t>
            </w:r>
          </w:p>
        </w:tc>
        <w:tc>
          <w:tcPr>
            <w:tcW w:w="2494" w:type="pct"/>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t xml:space="preserve"> 28</w:t>
            </w:r>
            <w:r w:rsidRPr="005D59E3">
              <w:t>*251=</w:t>
            </w:r>
            <w:r>
              <w:t xml:space="preserve"> 7 028</w:t>
            </w:r>
          </w:p>
        </w:tc>
      </w:tr>
      <w:tr w:rsidR="003C0CA1" w:rsidRPr="005D59E3" w:rsidTr="00E860C9">
        <w:trPr>
          <w:trHeight w:val="365"/>
          <w:tblCellSpacing w:w="0" w:type="dxa"/>
        </w:trPr>
        <w:tc>
          <w:tcPr>
            <w:tcW w:w="2506" w:type="pct"/>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rsidRPr="005D59E3">
              <w:lastRenderedPageBreak/>
              <w:t>Összesen</w:t>
            </w:r>
          </w:p>
        </w:tc>
        <w:tc>
          <w:tcPr>
            <w:tcW w:w="2494" w:type="pct"/>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t xml:space="preserve"> 7 620 000 / 7 028</w:t>
            </w:r>
            <w:r w:rsidRPr="005D59E3">
              <w:t>=</w:t>
            </w:r>
            <w:r>
              <w:t xml:space="preserve">  1084 </w:t>
            </w:r>
            <w:r w:rsidRPr="005D59E3">
              <w:t>Ft kerekítéssel:</w:t>
            </w:r>
            <w:r>
              <w:t xml:space="preserve"> 1085 </w:t>
            </w:r>
            <w:r w:rsidRPr="005D59E3">
              <w:t>F</w:t>
            </w:r>
            <w:r>
              <w:t>t</w:t>
            </w:r>
          </w:p>
        </w:tc>
      </w:tr>
      <w:tr w:rsidR="003C0CA1" w:rsidRPr="006817BA" w:rsidTr="00E860C9">
        <w:trPr>
          <w:trHeight w:val="1327"/>
          <w:tblCellSpacing w:w="0" w:type="dxa"/>
        </w:trPr>
        <w:tc>
          <w:tcPr>
            <w:tcW w:w="2506" w:type="pct"/>
            <w:tcBorders>
              <w:top w:val="outset" w:sz="6" w:space="0" w:color="auto"/>
              <w:left w:val="outset" w:sz="6" w:space="0" w:color="auto"/>
              <w:bottom w:val="outset" w:sz="6" w:space="0" w:color="auto"/>
              <w:right w:val="outset" w:sz="6" w:space="0" w:color="auto"/>
            </w:tcBorders>
            <w:vAlign w:val="center"/>
            <w:hideMark/>
          </w:tcPr>
          <w:p w:rsidR="003C0CA1" w:rsidRDefault="003C0CA1" w:rsidP="00E860C9">
            <w:pPr>
              <w:spacing w:before="100" w:beforeAutospacing="1" w:after="100" w:afterAutospacing="1" w:line="360" w:lineRule="auto"/>
              <w:rPr>
                <w:b/>
                <w:bCs/>
              </w:rPr>
            </w:pPr>
            <w:r w:rsidRPr="006817BA">
              <w:rPr>
                <w:b/>
                <w:bCs/>
              </w:rPr>
              <w:t>Szociális étkeztetés önköltsége</w:t>
            </w:r>
          </w:p>
          <w:p w:rsidR="003C0CA1" w:rsidRPr="006817BA" w:rsidRDefault="003C0CA1" w:rsidP="00E860C9">
            <w:pPr>
              <w:spacing w:before="100" w:beforeAutospacing="1" w:after="100" w:afterAutospacing="1" w:line="360" w:lineRule="auto"/>
              <w:rPr>
                <w:b/>
                <w:bCs/>
              </w:rPr>
            </w:pPr>
            <w:r>
              <w:rPr>
                <w:b/>
                <w:bCs/>
              </w:rPr>
              <w:t>Győrtelek helyben étkezés, helyszínen fogyasztás</w:t>
            </w:r>
          </w:p>
        </w:tc>
        <w:tc>
          <w:tcPr>
            <w:tcW w:w="2494" w:type="pct"/>
            <w:tcBorders>
              <w:top w:val="outset" w:sz="6" w:space="0" w:color="auto"/>
              <w:left w:val="outset" w:sz="6" w:space="0" w:color="auto"/>
              <w:bottom w:val="outset" w:sz="6" w:space="0" w:color="auto"/>
              <w:right w:val="outset" w:sz="6" w:space="0" w:color="auto"/>
            </w:tcBorders>
            <w:vAlign w:val="center"/>
            <w:hideMark/>
          </w:tcPr>
          <w:p w:rsidR="003C0CA1" w:rsidRPr="006817BA" w:rsidRDefault="003C0CA1" w:rsidP="00E860C9">
            <w:pPr>
              <w:spacing w:before="100" w:beforeAutospacing="1" w:after="100" w:afterAutospacing="1" w:line="360" w:lineRule="auto"/>
              <w:rPr>
                <w:b/>
                <w:bCs/>
              </w:rPr>
            </w:pPr>
            <w:r>
              <w:rPr>
                <w:b/>
                <w:bCs/>
              </w:rPr>
              <w:t xml:space="preserve"> 1085</w:t>
            </w:r>
            <w:r w:rsidRPr="006817BA">
              <w:rPr>
                <w:b/>
                <w:bCs/>
              </w:rPr>
              <w:t xml:space="preserve"> </w:t>
            </w:r>
            <w:r w:rsidRPr="006817BA">
              <w:t>Ft/ellátási nap</w:t>
            </w:r>
          </w:p>
        </w:tc>
      </w:tr>
      <w:tr w:rsidR="003C0CA1" w:rsidRPr="005D59E3" w:rsidTr="00E860C9">
        <w:trPr>
          <w:trHeight w:val="731"/>
          <w:tblCellSpacing w:w="0" w:type="dxa"/>
        </w:trPr>
        <w:tc>
          <w:tcPr>
            <w:tcW w:w="2506" w:type="pct"/>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rsidRPr="005D59E3">
              <w:t>Kiszállítási költség</w:t>
            </w:r>
            <w:r>
              <w:t xml:space="preserve"> (Géberjén, Fülpösdaróc, Győrtelek települések összesen)</w:t>
            </w:r>
          </w:p>
        </w:tc>
        <w:tc>
          <w:tcPr>
            <w:tcW w:w="2494" w:type="pct"/>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t xml:space="preserve"> 1 414 385 Ft</w:t>
            </w:r>
          </w:p>
        </w:tc>
      </w:tr>
      <w:tr w:rsidR="003C0CA1" w:rsidRPr="005D59E3" w:rsidTr="00E860C9">
        <w:trPr>
          <w:trHeight w:val="711"/>
          <w:tblCellSpacing w:w="0" w:type="dxa"/>
        </w:trPr>
        <w:tc>
          <w:tcPr>
            <w:tcW w:w="2506" w:type="pct"/>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rsidRPr="005D59E3">
              <w:t>Kiszállítások száma</w:t>
            </w:r>
            <w:r>
              <w:t xml:space="preserve"> (Géberjén, Fülpösdaróc, Győrtelek települések összesen)</w:t>
            </w:r>
          </w:p>
        </w:tc>
        <w:tc>
          <w:tcPr>
            <w:tcW w:w="2494" w:type="pct"/>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t xml:space="preserve"> 23</w:t>
            </w:r>
            <w:r w:rsidRPr="005D59E3">
              <w:t>*251=</w:t>
            </w:r>
            <w:r>
              <w:t xml:space="preserve"> 5 773 </w:t>
            </w:r>
          </w:p>
        </w:tc>
      </w:tr>
      <w:tr w:rsidR="003C0CA1" w:rsidRPr="006817BA" w:rsidTr="00E860C9">
        <w:trPr>
          <w:trHeight w:val="721"/>
          <w:tblCellSpacing w:w="0" w:type="dxa"/>
        </w:trPr>
        <w:tc>
          <w:tcPr>
            <w:tcW w:w="2506" w:type="pct"/>
            <w:tcBorders>
              <w:top w:val="outset" w:sz="6" w:space="0" w:color="auto"/>
              <w:left w:val="outset" w:sz="6" w:space="0" w:color="auto"/>
              <w:bottom w:val="outset" w:sz="6" w:space="0" w:color="auto"/>
              <w:right w:val="outset" w:sz="6" w:space="0" w:color="auto"/>
            </w:tcBorders>
            <w:vAlign w:val="center"/>
            <w:hideMark/>
          </w:tcPr>
          <w:p w:rsidR="003C0CA1" w:rsidRPr="006817BA" w:rsidRDefault="003C0CA1" w:rsidP="00E860C9">
            <w:pPr>
              <w:spacing w:before="100" w:beforeAutospacing="1" w:after="100" w:afterAutospacing="1" w:line="360" w:lineRule="auto"/>
              <w:rPr>
                <w:b/>
                <w:bCs/>
              </w:rPr>
            </w:pPr>
            <w:r w:rsidRPr="006817BA">
              <w:rPr>
                <w:b/>
                <w:bCs/>
              </w:rPr>
              <w:t>Kiszállítás</w:t>
            </w:r>
            <w:r>
              <w:rPr>
                <w:b/>
                <w:bCs/>
              </w:rPr>
              <w:t>-kihordás</w:t>
            </w:r>
            <w:r w:rsidRPr="006817BA">
              <w:rPr>
                <w:b/>
                <w:bCs/>
              </w:rPr>
              <w:t xml:space="preserve"> önköltsége</w:t>
            </w:r>
            <w:r>
              <w:rPr>
                <w:b/>
                <w:bCs/>
              </w:rPr>
              <w:t xml:space="preserve"> </w:t>
            </w:r>
            <w:r>
              <w:t>(Géberjén, Fülpösdaróc, Győrtelek települések összesen)</w:t>
            </w:r>
          </w:p>
        </w:tc>
        <w:tc>
          <w:tcPr>
            <w:tcW w:w="2494" w:type="pct"/>
            <w:tcBorders>
              <w:top w:val="outset" w:sz="6" w:space="0" w:color="auto"/>
              <w:left w:val="outset" w:sz="6" w:space="0" w:color="auto"/>
              <w:bottom w:val="outset" w:sz="6" w:space="0" w:color="auto"/>
              <w:right w:val="outset" w:sz="6" w:space="0" w:color="auto"/>
            </w:tcBorders>
            <w:vAlign w:val="center"/>
            <w:hideMark/>
          </w:tcPr>
          <w:p w:rsidR="003C0CA1" w:rsidRPr="006817BA" w:rsidRDefault="003C0CA1" w:rsidP="00E860C9">
            <w:pPr>
              <w:spacing w:before="100" w:beforeAutospacing="1" w:after="100" w:afterAutospacing="1" w:line="360" w:lineRule="auto"/>
              <w:rPr>
                <w:b/>
                <w:bCs/>
              </w:rPr>
            </w:pPr>
            <w:r>
              <w:rPr>
                <w:b/>
                <w:bCs/>
              </w:rPr>
              <w:t xml:space="preserve"> 1 414 385 </w:t>
            </w:r>
            <w:r w:rsidRPr="006817BA">
              <w:rPr>
                <w:b/>
                <w:bCs/>
              </w:rPr>
              <w:t xml:space="preserve">/5 </w:t>
            </w:r>
            <w:r>
              <w:rPr>
                <w:b/>
                <w:bCs/>
              </w:rPr>
              <w:t xml:space="preserve">773 </w:t>
            </w:r>
            <w:r w:rsidRPr="006817BA">
              <w:rPr>
                <w:b/>
                <w:bCs/>
              </w:rPr>
              <w:t>=</w:t>
            </w:r>
            <w:r>
              <w:rPr>
                <w:b/>
                <w:bCs/>
              </w:rPr>
              <w:t xml:space="preserve"> 245</w:t>
            </w:r>
            <w:r w:rsidRPr="006817BA">
              <w:rPr>
                <w:b/>
                <w:bCs/>
              </w:rPr>
              <w:t xml:space="preserve"> Ft</w:t>
            </w:r>
            <w:r>
              <w:rPr>
                <w:b/>
                <w:bCs/>
              </w:rPr>
              <w:t xml:space="preserve"> </w:t>
            </w:r>
          </w:p>
        </w:tc>
      </w:tr>
      <w:tr w:rsidR="003C0CA1" w:rsidRPr="006817BA" w:rsidTr="00E860C9">
        <w:trPr>
          <w:trHeight w:val="711"/>
          <w:tblCellSpacing w:w="0" w:type="dxa"/>
        </w:trPr>
        <w:tc>
          <w:tcPr>
            <w:tcW w:w="2506" w:type="pct"/>
            <w:tcBorders>
              <w:top w:val="outset" w:sz="6" w:space="0" w:color="auto"/>
              <w:left w:val="outset" w:sz="6" w:space="0" w:color="auto"/>
              <w:bottom w:val="outset" w:sz="6" w:space="0" w:color="auto"/>
              <w:right w:val="outset" w:sz="6" w:space="0" w:color="auto"/>
            </w:tcBorders>
            <w:vAlign w:val="center"/>
          </w:tcPr>
          <w:p w:rsidR="003C0CA1" w:rsidRPr="006817BA" w:rsidRDefault="003C0CA1" w:rsidP="00E860C9">
            <w:pPr>
              <w:spacing w:before="100" w:beforeAutospacing="1" w:after="100" w:afterAutospacing="1" w:line="360" w:lineRule="auto"/>
              <w:rPr>
                <w:b/>
                <w:bCs/>
              </w:rPr>
            </w:pPr>
            <w:r>
              <w:rPr>
                <w:b/>
                <w:bCs/>
              </w:rPr>
              <w:t>Győrtelek lakáson történő étkezés-kiosztó hely, kihordás, kiszállítással önköltsége</w:t>
            </w:r>
          </w:p>
        </w:tc>
        <w:tc>
          <w:tcPr>
            <w:tcW w:w="2494" w:type="pct"/>
            <w:tcBorders>
              <w:top w:val="outset" w:sz="6" w:space="0" w:color="auto"/>
              <w:left w:val="outset" w:sz="6" w:space="0" w:color="auto"/>
              <w:bottom w:val="outset" w:sz="6" w:space="0" w:color="auto"/>
              <w:right w:val="outset" w:sz="6" w:space="0" w:color="auto"/>
            </w:tcBorders>
            <w:vAlign w:val="center"/>
          </w:tcPr>
          <w:p w:rsidR="003C0CA1" w:rsidRPr="006817BA" w:rsidRDefault="003C0CA1" w:rsidP="00E860C9">
            <w:pPr>
              <w:spacing w:before="100" w:beforeAutospacing="1" w:after="100" w:afterAutospacing="1" w:line="360" w:lineRule="auto"/>
              <w:rPr>
                <w:b/>
                <w:bCs/>
              </w:rPr>
            </w:pPr>
            <w:r>
              <w:rPr>
                <w:b/>
                <w:bCs/>
              </w:rPr>
              <w:t xml:space="preserve"> 1 085 + 245 = 1 330 Ft</w:t>
            </w:r>
          </w:p>
        </w:tc>
      </w:tr>
    </w:tbl>
    <w:p w:rsidR="003C0CA1" w:rsidRDefault="003C0CA1" w:rsidP="003C0CA1">
      <w:pPr>
        <w:spacing w:before="100" w:beforeAutospacing="1" w:after="100" w:afterAutospacing="1"/>
      </w:pPr>
      <w:r w:rsidRPr="006817BA">
        <w:t> Győrtelek helyben étkezés, helyszínen fogyasztás intézményi térítési díj összege jelenleg</w:t>
      </w:r>
      <w:r>
        <w:t xml:space="preserve"> a 8/2012. (IV.13.) rendelet alapján</w:t>
      </w:r>
      <w:r w:rsidRPr="006817BA">
        <w:t xml:space="preserve">: 400 Ft/ellátási nap, mely nem haladja meg az önköltséget. </w:t>
      </w:r>
    </w:p>
    <w:p w:rsidR="003C0CA1" w:rsidRDefault="003C0CA1" w:rsidP="003C0CA1">
      <w:pPr>
        <w:spacing w:before="100" w:beforeAutospacing="1" w:after="100" w:afterAutospacing="1" w:line="276" w:lineRule="auto"/>
      </w:pPr>
      <w:r w:rsidRPr="006817BA">
        <w:rPr>
          <w:b/>
          <w:bCs/>
        </w:rPr>
        <w:t>Kiszállítás</w:t>
      </w:r>
      <w:r>
        <w:rPr>
          <w:b/>
          <w:bCs/>
        </w:rPr>
        <w:t>-kihordás</w:t>
      </w:r>
      <w:r w:rsidRPr="006817BA">
        <w:rPr>
          <w:b/>
          <w:bCs/>
        </w:rPr>
        <w:t xml:space="preserve"> </w:t>
      </w:r>
      <w:r>
        <w:rPr>
          <w:b/>
          <w:bCs/>
        </w:rPr>
        <w:t xml:space="preserve">Győrtelek </w:t>
      </w:r>
      <w:r w:rsidRPr="006817BA">
        <w:t>intézményi térítési díj összege jelenleg</w:t>
      </w:r>
      <w:r>
        <w:t xml:space="preserve"> a 8/2012. (IV.13.) rendelet alapján</w:t>
      </w:r>
      <w:r w:rsidRPr="006817BA">
        <w:t>: 40 Ft/</w:t>
      </w:r>
      <w:r>
        <w:t>háztartás</w:t>
      </w:r>
      <w:r w:rsidRPr="006817BA">
        <w:t>, mely nem haladja meg az önköltséget.</w:t>
      </w:r>
    </w:p>
    <w:p w:rsidR="003C0CA1" w:rsidRPr="006817BA" w:rsidRDefault="003C0CA1" w:rsidP="003C0CA1">
      <w:pPr>
        <w:spacing w:before="100" w:beforeAutospacing="1" w:after="100" w:afterAutospacing="1"/>
      </w:pPr>
      <w:r w:rsidRPr="006817BA">
        <w:t>Győrtelek lakáson történő étkezés-kiosztó hely, kihordás, kiszállítással intézményi térítési díj összege jelenleg</w:t>
      </w:r>
      <w:r>
        <w:t xml:space="preserve"> a 8/2012. (IV.13.) rendelet alapján</w:t>
      </w:r>
      <w:r w:rsidRPr="006817BA">
        <w:t xml:space="preserve">: </w:t>
      </w:r>
      <w:r>
        <w:t>440</w:t>
      </w:r>
      <w:r w:rsidRPr="006817BA">
        <w:t xml:space="preserve"> Ft/ellátási nap, mely nem haladja meg az önköltséget.</w:t>
      </w:r>
    </w:p>
    <w:p w:rsidR="003C0CA1" w:rsidRPr="005D59E3" w:rsidRDefault="003C0CA1" w:rsidP="003C0CA1">
      <w:pPr>
        <w:spacing w:before="100" w:beforeAutospacing="1" w:after="100" w:afterAutospacing="1"/>
        <w:jc w:val="center"/>
      </w:pPr>
      <w:r w:rsidRPr="005D59E3">
        <w:t> </w:t>
      </w:r>
    </w:p>
    <w:p w:rsidR="003C0CA1" w:rsidRPr="005D59E3" w:rsidRDefault="003C0CA1" w:rsidP="003C0CA1">
      <w:pPr>
        <w:spacing w:before="100" w:beforeAutospacing="1" w:after="100" w:afterAutospacing="1"/>
        <w:jc w:val="center"/>
        <w:rPr>
          <w:b/>
          <w:bCs/>
        </w:rPr>
      </w:pPr>
      <w:r w:rsidRPr="005D59E3">
        <w:rPr>
          <w:b/>
          <w:bCs/>
        </w:rPr>
        <w:t xml:space="preserve">Szociális étkeztetés </w:t>
      </w:r>
      <w:r w:rsidRPr="006B2E26">
        <w:rPr>
          <w:b/>
          <w:bCs/>
        </w:rPr>
        <w:t>Géberjéni étkezési hely</w:t>
      </w:r>
    </w:p>
    <w:p w:rsidR="003C0CA1" w:rsidRPr="005D59E3" w:rsidRDefault="003C0CA1" w:rsidP="003C0CA1">
      <w:pPr>
        <w:spacing w:before="100" w:beforeAutospacing="1" w:after="100" w:afterAutospacing="1"/>
      </w:pPr>
    </w:p>
    <w:p w:rsidR="003C0CA1" w:rsidRPr="005D59E3" w:rsidRDefault="003C0CA1" w:rsidP="003C0CA1">
      <w:pPr>
        <w:spacing w:before="100" w:beforeAutospacing="1" w:after="100" w:afterAutospacing="1"/>
      </w:pPr>
      <w:r w:rsidRPr="005D59E3">
        <w:rPr>
          <w:b/>
          <w:bCs/>
          <w:u w:val="single"/>
        </w:rPr>
        <w:t>Önköltségszámítás:</w:t>
      </w:r>
    </w:p>
    <w:p w:rsidR="003C0CA1" w:rsidRPr="005D59E3" w:rsidRDefault="003C0CA1" w:rsidP="003C0CA1">
      <w:pPr>
        <w:spacing w:before="100" w:beforeAutospacing="1" w:after="100" w:afterAutospacing="1"/>
      </w:pPr>
      <w:r w:rsidRPr="005D59E3">
        <w:t> </w:t>
      </w:r>
      <w:r>
        <w:t>Terv adatok alapján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9"/>
        <w:gridCol w:w="4517"/>
      </w:tblGrid>
      <w:tr w:rsidR="003C0CA1" w:rsidRPr="005D59E3" w:rsidTr="00E860C9">
        <w:trPr>
          <w:tblCellSpacing w:w="0" w:type="dxa"/>
        </w:trPr>
        <w:tc>
          <w:tcPr>
            <w:tcW w:w="4539" w:type="dxa"/>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t>Géberjén tervezet kiadások</w:t>
            </w:r>
          </w:p>
        </w:tc>
        <w:tc>
          <w:tcPr>
            <w:tcW w:w="4517" w:type="dxa"/>
            <w:tcBorders>
              <w:top w:val="outset" w:sz="6" w:space="0" w:color="auto"/>
              <w:left w:val="outset" w:sz="6" w:space="0" w:color="auto"/>
              <w:bottom w:val="outset" w:sz="6" w:space="0" w:color="auto"/>
              <w:right w:val="outset" w:sz="6" w:space="0" w:color="auto"/>
            </w:tcBorders>
            <w:vAlign w:val="center"/>
          </w:tcPr>
          <w:p w:rsidR="003C0CA1" w:rsidRPr="005D59E3" w:rsidRDefault="003C0CA1" w:rsidP="00E860C9">
            <w:pPr>
              <w:spacing w:before="100" w:beforeAutospacing="1" w:after="100" w:afterAutospacing="1" w:line="360" w:lineRule="auto"/>
            </w:pPr>
            <w:r>
              <w:t xml:space="preserve"> 963 00 Ft</w:t>
            </w:r>
          </w:p>
        </w:tc>
      </w:tr>
      <w:tr w:rsidR="003C0CA1" w:rsidRPr="005D59E3" w:rsidTr="00E860C9">
        <w:trPr>
          <w:tblCellSpacing w:w="0" w:type="dxa"/>
        </w:trPr>
        <w:tc>
          <w:tcPr>
            <w:tcW w:w="4539" w:type="dxa"/>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rsidRPr="005D59E3">
              <w:t>Igénybevételi napló naponta összesített ellátott/adag száma</w:t>
            </w:r>
          </w:p>
          <w:p w:rsidR="003C0CA1" w:rsidRPr="005D59E3" w:rsidRDefault="003C0CA1" w:rsidP="00E860C9">
            <w:pPr>
              <w:spacing w:before="100" w:beforeAutospacing="1" w:after="100" w:afterAutospacing="1" w:line="360" w:lineRule="auto"/>
            </w:pPr>
            <w:r w:rsidRPr="005D59E3">
              <w:t> </w:t>
            </w:r>
          </w:p>
        </w:tc>
        <w:tc>
          <w:tcPr>
            <w:tcW w:w="4517" w:type="dxa"/>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t>5</w:t>
            </w:r>
            <w:r w:rsidRPr="005D59E3">
              <w:t>*251=</w:t>
            </w:r>
            <w:r>
              <w:t xml:space="preserve"> 1 255</w:t>
            </w:r>
          </w:p>
        </w:tc>
      </w:tr>
      <w:tr w:rsidR="003C0CA1" w:rsidRPr="005D59E3" w:rsidTr="00E860C9">
        <w:trPr>
          <w:tblCellSpacing w:w="0" w:type="dxa"/>
        </w:trPr>
        <w:tc>
          <w:tcPr>
            <w:tcW w:w="4539" w:type="dxa"/>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rsidRPr="005D59E3">
              <w:lastRenderedPageBreak/>
              <w:t>Összesen</w:t>
            </w:r>
          </w:p>
        </w:tc>
        <w:tc>
          <w:tcPr>
            <w:tcW w:w="4517" w:type="dxa"/>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t xml:space="preserve"> 963 000 /1 255 </w:t>
            </w:r>
            <w:r w:rsidRPr="005D59E3">
              <w:t>=</w:t>
            </w:r>
            <w:r>
              <w:t xml:space="preserve"> 786 </w:t>
            </w:r>
            <w:r w:rsidRPr="005D59E3">
              <w:t>Ft kerekítéssel:</w:t>
            </w:r>
            <w:r>
              <w:t xml:space="preserve"> 785 </w:t>
            </w:r>
            <w:r w:rsidRPr="005D59E3">
              <w:t>F</w:t>
            </w:r>
            <w:r>
              <w:t>t</w:t>
            </w:r>
          </w:p>
        </w:tc>
      </w:tr>
      <w:tr w:rsidR="003C0CA1" w:rsidRPr="00923B73" w:rsidTr="00E860C9">
        <w:trPr>
          <w:tblCellSpacing w:w="0" w:type="dxa"/>
        </w:trPr>
        <w:tc>
          <w:tcPr>
            <w:tcW w:w="4539" w:type="dxa"/>
            <w:tcBorders>
              <w:top w:val="outset" w:sz="6" w:space="0" w:color="auto"/>
              <w:left w:val="outset" w:sz="6" w:space="0" w:color="auto"/>
              <w:bottom w:val="outset" w:sz="6" w:space="0" w:color="auto"/>
              <w:right w:val="outset" w:sz="6" w:space="0" w:color="auto"/>
            </w:tcBorders>
            <w:vAlign w:val="center"/>
            <w:hideMark/>
          </w:tcPr>
          <w:p w:rsidR="003C0CA1" w:rsidRPr="00923B73" w:rsidRDefault="003C0CA1" w:rsidP="00E860C9">
            <w:pPr>
              <w:spacing w:before="100" w:beforeAutospacing="1" w:after="100" w:afterAutospacing="1" w:line="360" w:lineRule="auto"/>
              <w:rPr>
                <w:b/>
                <w:bCs/>
              </w:rPr>
            </w:pPr>
            <w:r w:rsidRPr="00923B73">
              <w:rPr>
                <w:b/>
                <w:bCs/>
              </w:rPr>
              <w:t>Önköltség</w:t>
            </w:r>
          </w:p>
        </w:tc>
        <w:tc>
          <w:tcPr>
            <w:tcW w:w="4517" w:type="dxa"/>
            <w:tcBorders>
              <w:top w:val="outset" w:sz="6" w:space="0" w:color="auto"/>
              <w:left w:val="outset" w:sz="6" w:space="0" w:color="auto"/>
              <w:bottom w:val="outset" w:sz="6" w:space="0" w:color="auto"/>
              <w:right w:val="outset" w:sz="6" w:space="0" w:color="auto"/>
            </w:tcBorders>
            <w:vAlign w:val="center"/>
            <w:hideMark/>
          </w:tcPr>
          <w:p w:rsidR="003C0CA1" w:rsidRPr="00923B73" w:rsidRDefault="003C0CA1" w:rsidP="00E860C9">
            <w:pPr>
              <w:spacing w:before="100" w:beforeAutospacing="1" w:after="100" w:afterAutospacing="1" w:line="360" w:lineRule="auto"/>
              <w:rPr>
                <w:b/>
                <w:bCs/>
              </w:rPr>
            </w:pPr>
            <w:r w:rsidRPr="00923B73">
              <w:rPr>
                <w:b/>
                <w:bCs/>
              </w:rPr>
              <w:t xml:space="preserve"> 785 Ft/ellátási nap</w:t>
            </w:r>
          </w:p>
        </w:tc>
      </w:tr>
      <w:tr w:rsidR="003C0CA1" w:rsidRPr="005D59E3" w:rsidTr="00E860C9">
        <w:trPr>
          <w:tblCellSpacing w:w="0" w:type="dxa"/>
        </w:trPr>
        <w:tc>
          <w:tcPr>
            <w:tcW w:w="4539" w:type="dxa"/>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rsidRPr="005D59E3">
              <w:t>Kiszállítási költség</w:t>
            </w:r>
            <w:r>
              <w:t xml:space="preserve"> (Géberjén, Fülpösdaróc, Győrtelek települések összesen)</w:t>
            </w:r>
          </w:p>
        </w:tc>
        <w:tc>
          <w:tcPr>
            <w:tcW w:w="4517" w:type="dxa"/>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t xml:space="preserve"> 1 414 385 Ft</w:t>
            </w:r>
          </w:p>
        </w:tc>
      </w:tr>
      <w:tr w:rsidR="003C0CA1" w:rsidRPr="005D59E3" w:rsidTr="00E860C9">
        <w:trPr>
          <w:tblCellSpacing w:w="0" w:type="dxa"/>
        </w:trPr>
        <w:tc>
          <w:tcPr>
            <w:tcW w:w="4539" w:type="dxa"/>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rsidRPr="005D59E3">
              <w:t>Kiszállítások száma</w:t>
            </w:r>
            <w:r>
              <w:t xml:space="preserve"> (Géberjén, Fülpösdaróc, Győrtelek települések összesen)</w:t>
            </w:r>
          </w:p>
        </w:tc>
        <w:tc>
          <w:tcPr>
            <w:tcW w:w="4517" w:type="dxa"/>
            <w:tcBorders>
              <w:top w:val="outset" w:sz="6" w:space="0" w:color="auto"/>
              <w:left w:val="outset" w:sz="6" w:space="0" w:color="auto"/>
              <w:bottom w:val="outset" w:sz="6" w:space="0" w:color="auto"/>
              <w:right w:val="outset" w:sz="6" w:space="0" w:color="auto"/>
            </w:tcBorders>
            <w:vAlign w:val="center"/>
            <w:hideMark/>
          </w:tcPr>
          <w:p w:rsidR="003C0CA1" w:rsidRPr="005D59E3" w:rsidRDefault="003C0CA1" w:rsidP="00E860C9">
            <w:pPr>
              <w:spacing w:before="100" w:beforeAutospacing="1" w:after="100" w:afterAutospacing="1" w:line="360" w:lineRule="auto"/>
            </w:pPr>
            <w:r>
              <w:t xml:space="preserve"> 23</w:t>
            </w:r>
            <w:r w:rsidRPr="005D59E3">
              <w:t>*251=</w:t>
            </w:r>
            <w:r>
              <w:t xml:space="preserve"> 5 773</w:t>
            </w:r>
          </w:p>
        </w:tc>
      </w:tr>
      <w:tr w:rsidR="003C0CA1" w:rsidRPr="006817BA" w:rsidTr="00E860C9">
        <w:trPr>
          <w:tblCellSpacing w:w="0" w:type="dxa"/>
        </w:trPr>
        <w:tc>
          <w:tcPr>
            <w:tcW w:w="4539" w:type="dxa"/>
            <w:tcBorders>
              <w:top w:val="outset" w:sz="6" w:space="0" w:color="auto"/>
              <w:left w:val="outset" w:sz="6" w:space="0" w:color="auto"/>
              <w:bottom w:val="outset" w:sz="6" w:space="0" w:color="auto"/>
              <w:right w:val="outset" w:sz="6" w:space="0" w:color="auto"/>
            </w:tcBorders>
            <w:vAlign w:val="center"/>
            <w:hideMark/>
          </w:tcPr>
          <w:p w:rsidR="003C0CA1" w:rsidRPr="006817BA" w:rsidRDefault="003C0CA1" w:rsidP="00E860C9">
            <w:pPr>
              <w:spacing w:before="100" w:beforeAutospacing="1" w:after="100" w:afterAutospacing="1" w:line="360" w:lineRule="auto"/>
              <w:rPr>
                <w:b/>
                <w:bCs/>
              </w:rPr>
            </w:pPr>
            <w:r w:rsidRPr="006817BA">
              <w:rPr>
                <w:b/>
                <w:bCs/>
              </w:rPr>
              <w:t>Kiszállítás</w:t>
            </w:r>
            <w:r>
              <w:rPr>
                <w:b/>
                <w:bCs/>
              </w:rPr>
              <w:t>-kihordás</w:t>
            </w:r>
            <w:r w:rsidRPr="006817BA">
              <w:rPr>
                <w:b/>
                <w:bCs/>
              </w:rPr>
              <w:t xml:space="preserve"> önköltsége</w:t>
            </w:r>
            <w:r>
              <w:rPr>
                <w:b/>
                <w:bCs/>
              </w:rPr>
              <w:t xml:space="preserve"> </w:t>
            </w:r>
            <w:r>
              <w:t>(Géberjén, Fülpösdaróc, Győrtelek települések összesen)</w:t>
            </w:r>
          </w:p>
        </w:tc>
        <w:tc>
          <w:tcPr>
            <w:tcW w:w="4517" w:type="dxa"/>
            <w:tcBorders>
              <w:top w:val="outset" w:sz="6" w:space="0" w:color="auto"/>
              <w:left w:val="outset" w:sz="6" w:space="0" w:color="auto"/>
              <w:bottom w:val="outset" w:sz="6" w:space="0" w:color="auto"/>
              <w:right w:val="outset" w:sz="6" w:space="0" w:color="auto"/>
            </w:tcBorders>
            <w:vAlign w:val="center"/>
            <w:hideMark/>
          </w:tcPr>
          <w:p w:rsidR="003C0CA1" w:rsidRPr="006817BA" w:rsidRDefault="003C0CA1" w:rsidP="00E860C9">
            <w:pPr>
              <w:spacing w:before="100" w:beforeAutospacing="1" w:after="100" w:afterAutospacing="1" w:line="360" w:lineRule="auto"/>
              <w:rPr>
                <w:b/>
                <w:bCs/>
              </w:rPr>
            </w:pPr>
            <w:r>
              <w:rPr>
                <w:b/>
                <w:bCs/>
              </w:rPr>
              <w:t xml:space="preserve"> 1 414 385 </w:t>
            </w:r>
            <w:r w:rsidRPr="006817BA">
              <w:rPr>
                <w:b/>
                <w:bCs/>
              </w:rPr>
              <w:t xml:space="preserve">/5 </w:t>
            </w:r>
            <w:r>
              <w:rPr>
                <w:b/>
                <w:bCs/>
              </w:rPr>
              <w:t xml:space="preserve">773 </w:t>
            </w:r>
            <w:r w:rsidRPr="006817BA">
              <w:rPr>
                <w:b/>
                <w:bCs/>
              </w:rPr>
              <w:t>=</w:t>
            </w:r>
            <w:r>
              <w:rPr>
                <w:b/>
                <w:bCs/>
              </w:rPr>
              <w:t xml:space="preserve"> 245</w:t>
            </w:r>
            <w:r w:rsidRPr="006817BA">
              <w:rPr>
                <w:b/>
                <w:bCs/>
              </w:rPr>
              <w:t xml:space="preserve"> Ft</w:t>
            </w:r>
            <w:r>
              <w:rPr>
                <w:b/>
                <w:bCs/>
              </w:rPr>
              <w:t xml:space="preserve"> </w:t>
            </w:r>
          </w:p>
        </w:tc>
      </w:tr>
      <w:tr w:rsidR="003C0CA1" w:rsidRPr="005D59E3" w:rsidTr="00E860C9">
        <w:trPr>
          <w:tblCellSpacing w:w="0" w:type="dxa"/>
        </w:trPr>
        <w:tc>
          <w:tcPr>
            <w:tcW w:w="4539" w:type="dxa"/>
            <w:tcBorders>
              <w:top w:val="outset" w:sz="6" w:space="0" w:color="auto"/>
              <w:left w:val="outset" w:sz="6" w:space="0" w:color="auto"/>
              <w:bottom w:val="outset" w:sz="6" w:space="0" w:color="auto"/>
              <w:right w:val="outset" w:sz="6" w:space="0" w:color="auto"/>
            </w:tcBorders>
            <w:vAlign w:val="center"/>
          </w:tcPr>
          <w:p w:rsidR="003C0CA1" w:rsidRPr="005D59E3" w:rsidRDefault="003C0CA1" w:rsidP="00E860C9">
            <w:pPr>
              <w:spacing w:before="100" w:beforeAutospacing="1" w:after="100" w:afterAutospacing="1" w:line="360" w:lineRule="auto"/>
            </w:pPr>
            <w:r w:rsidRPr="00917AEC">
              <w:t>Géberjén</w:t>
            </w:r>
            <w:proofErr w:type="gramStart"/>
            <w:r w:rsidRPr="00917AEC">
              <w:t>,Fülpösdaróc-Géberjéni</w:t>
            </w:r>
            <w:proofErr w:type="gramEnd"/>
            <w:r w:rsidRPr="00917AEC">
              <w:t xml:space="preserve"> konyhától vásárolt étkezés-lakáson történő étkezés, kihordás, </w:t>
            </w:r>
            <w:proofErr w:type="spellStart"/>
            <w:r w:rsidRPr="00917AEC">
              <w:t>kiszállítá</w:t>
            </w:r>
            <w:proofErr w:type="spellEnd"/>
            <w:r>
              <w:t xml:space="preserve"> önköltsége</w:t>
            </w:r>
          </w:p>
        </w:tc>
        <w:tc>
          <w:tcPr>
            <w:tcW w:w="4517" w:type="dxa"/>
            <w:tcBorders>
              <w:top w:val="outset" w:sz="6" w:space="0" w:color="auto"/>
              <w:left w:val="outset" w:sz="6" w:space="0" w:color="auto"/>
              <w:bottom w:val="outset" w:sz="6" w:space="0" w:color="auto"/>
              <w:right w:val="outset" w:sz="6" w:space="0" w:color="auto"/>
            </w:tcBorders>
            <w:vAlign w:val="center"/>
          </w:tcPr>
          <w:p w:rsidR="003C0CA1" w:rsidRDefault="003C0CA1" w:rsidP="00E860C9">
            <w:pPr>
              <w:spacing w:before="100" w:beforeAutospacing="1" w:after="100" w:afterAutospacing="1" w:line="360" w:lineRule="auto"/>
            </w:pPr>
            <w:r>
              <w:t xml:space="preserve"> 785+245= 1 030 </w:t>
            </w:r>
          </w:p>
        </w:tc>
      </w:tr>
    </w:tbl>
    <w:p w:rsidR="003C0CA1" w:rsidRDefault="003C0CA1" w:rsidP="003C0CA1">
      <w:pPr>
        <w:spacing w:before="100" w:beforeAutospacing="1" w:after="100" w:afterAutospacing="1"/>
      </w:pPr>
      <w:r w:rsidRPr="00917AEC">
        <w:t> Géberjén,</w:t>
      </w:r>
      <w:r>
        <w:t xml:space="preserve"> </w:t>
      </w:r>
      <w:r w:rsidRPr="00917AEC">
        <w:t>Fülpösdaróc-Géberjéni konyhától vásárolt étkezés-helyben étkezés, helyszínen fogyasztás</w:t>
      </w:r>
      <w:r w:rsidRPr="006817BA">
        <w:t xml:space="preserve"> intézményi térítési díj összege jelenleg</w:t>
      </w:r>
      <w:r>
        <w:t xml:space="preserve"> javasolt a 8/2012. (IV.13.) </w:t>
      </w:r>
      <w:proofErr w:type="gramStart"/>
      <w:r>
        <w:t>rendelet  módosításával</w:t>
      </w:r>
      <w:bookmarkStart w:id="14" w:name="_GoBack"/>
      <w:bookmarkEnd w:id="14"/>
      <w:proofErr w:type="gramEnd"/>
      <w:r w:rsidRPr="006817BA">
        <w:t xml:space="preserve">: </w:t>
      </w:r>
      <w:r>
        <w:t xml:space="preserve">495 </w:t>
      </w:r>
      <w:r w:rsidRPr="006817BA">
        <w:t xml:space="preserve">Ft/ellátási nap, mely nem haladja meg az önköltséget. </w:t>
      </w:r>
    </w:p>
    <w:p w:rsidR="003C0CA1" w:rsidRDefault="003C0CA1" w:rsidP="003C0CA1">
      <w:pPr>
        <w:spacing w:before="100" w:beforeAutospacing="1" w:after="100" w:afterAutospacing="1" w:line="360" w:lineRule="auto"/>
      </w:pPr>
      <w:r w:rsidRPr="00917AEC">
        <w:t>Kiszállítás-kihordás Géberjén,</w:t>
      </w:r>
      <w:r>
        <w:t xml:space="preserve"> </w:t>
      </w:r>
      <w:r w:rsidRPr="00917AEC">
        <w:t>Fülpösdaróc intézményi térítési díj összege jelenleg a 8/2012.</w:t>
      </w:r>
      <w:r>
        <w:t xml:space="preserve"> (IV.13.) rendelet alapján</w:t>
      </w:r>
      <w:r w:rsidRPr="006817BA">
        <w:t xml:space="preserve">: </w:t>
      </w:r>
      <w:r>
        <w:t>155</w:t>
      </w:r>
      <w:r w:rsidRPr="006817BA">
        <w:t xml:space="preserve"> Ft/</w:t>
      </w:r>
      <w:r>
        <w:t>háztartás</w:t>
      </w:r>
      <w:r w:rsidRPr="006817BA">
        <w:t>, mely nem haladja meg az önköltséget.</w:t>
      </w:r>
    </w:p>
    <w:p w:rsidR="003C0CA1" w:rsidRPr="006817BA" w:rsidRDefault="003C0CA1" w:rsidP="003C0CA1">
      <w:pPr>
        <w:spacing w:before="100" w:beforeAutospacing="1" w:after="100" w:afterAutospacing="1"/>
        <w:jc w:val="both"/>
      </w:pPr>
      <w:r w:rsidRPr="00917AEC">
        <w:t>Géberjén,</w:t>
      </w:r>
      <w:r>
        <w:t xml:space="preserve"> </w:t>
      </w:r>
      <w:r w:rsidRPr="00917AEC">
        <w:t>Fülpösdaróc-Géberjéni konyhától vásárolt étkezés-lakáson történő étkezés, kihordás, kiszállítás</w:t>
      </w:r>
      <w:r>
        <w:t>sal</w:t>
      </w:r>
      <w:r w:rsidRPr="00917AEC">
        <w:t xml:space="preserve"> intézményi térítési díj összege jelenleg a 8/2012. (IV.13.) rendelet alapján:</w:t>
      </w:r>
      <w:r w:rsidRPr="006817BA">
        <w:t xml:space="preserve"> </w:t>
      </w:r>
      <w:r>
        <w:t>535</w:t>
      </w:r>
      <w:r w:rsidRPr="006817BA">
        <w:t xml:space="preserve"> Ft/ellátási nap, mely nem haladja meg az önköltséget.</w:t>
      </w:r>
    </w:p>
    <w:p w:rsidR="003C0CA1" w:rsidRDefault="003C0CA1" w:rsidP="003C0CA1"/>
    <w:p w:rsidR="003C0CA1" w:rsidRPr="00630229" w:rsidRDefault="003C0CA1" w:rsidP="003C0CA1">
      <w:pPr>
        <w:tabs>
          <w:tab w:val="left" w:pos="1185"/>
        </w:tabs>
        <w:jc w:val="center"/>
        <w:rPr>
          <w:b/>
          <w:u w:val="single"/>
        </w:rPr>
      </w:pPr>
      <w:r w:rsidRPr="00630229">
        <w:rPr>
          <w:b/>
          <w:u w:val="single"/>
        </w:rPr>
        <w:t>Idősek nappali ellátása</w:t>
      </w:r>
    </w:p>
    <w:p w:rsidR="003C0CA1" w:rsidRDefault="003C0CA1" w:rsidP="003C0CA1">
      <w:pPr>
        <w:tabs>
          <w:tab w:val="left" w:pos="1590"/>
        </w:tabs>
        <w:jc w:val="both"/>
      </w:pPr>
    </w:p>
    <w:p w:rsidR="003C0CA1" w:rsidRPr="0061577F" w:rsidRDefault="003C0CA1" w:rsidP="003C0CA1">
      <w:pPr>
        <w:tabs>
          <w:tab w:val="left" w:pos="1590"/>
        </w:tabs>
        <w:jc w:val="both"/>
        <w:rPr>
          <w:b/>
        </w:rPr>
      </w:pPr>
      <w:r w:rsidRPr="0061577F">
        <w:rPr>
          <w:b/>
        </w:rPr>
        <w:t>Önköltségszámítás:</w:t>
      </w:r>
    </w:p>
    <w:p w:rsidR="003C0CA1" w:rsidRPr="0061577F" w:rsidRDefault="003C0CA1" w:rsidP="003C0CA1">
      <w:pPr>
        <w:tabs>
          <w:tab w:val="left" w:pos="1590"/>
        </w:tabs>
        <w:jc w:val="both"/>
      </w:pPr>
      <w:r>
        <w:t>Tervezet</w:t>
      </w:r>
      <w:r w:rsidRPr="0061577F">
        <w:t xml:space="preserve"> teljes költsége: </w:t>
      </w:r>
      <w:r>
        <w:t>8 061</w:t>
      </w:r>
      <w:r w:rsidRPr="0061577F">
        <w:t xml:space="preserve"> 000 Ft</w:t>
      </w:r>
    </w:p>
    <w:p w:rsidR="003C0CA1" w:rsidRPr="0061577F" w:rsidRDefault="003C0CA1" w:rsidP="003C0CA1">
      <w:pPr>
        <w:tabs>
          <w:tab w:val="left" w:pos="1590"/>
        </w:tabs>
        <w:jc w:val="both"/>
      </w:pPr>
      <w:r w:rsidRPr="0061577F">
        <w:t>Ellátottak száma 20</w:t>
      </w:r>
      <w:r>
        <w:t>20</w:t>
      </w:r>
      <w:r w:rsidRPr="0061577F">
        <w:t xml:space="preserve">. évre tervezett: 15 fő 251 munkanappal= 3 765 </w:t>
      </w:r>
      <w:proofErr w:type="spellStart"/>
      <w:r w:rsidRPr="0061577F">
        <w:t>ellátásinap</w:t>
      </w:r>
      <w:proofErr w:type="spellEnd"/>
    </w:p>
    <w:p w:rsidR="003C0CA1" w:rsidRPr="0061577F" w:rsidRDefault="003C0CA1" w:rsidP="003C0CA1">
      <w:pPr>
        <w:tabs>
          <w:tab w:val="left" w:pos="1590"/>
        </w:tabs>
        <w:jc w:val="both"/>
      </w:pPr>
      <w:r>
        <w:t>8 061</w:t>
      </w:r>
      <w:r w:rsidRPr="0061577F">
        <w:t xml:space="preserve"> 000 Ft / 3 765 gondozási </w:t>
      </w:r>
      <w:proofErr w:type="gramStart"/>
      <w:r w:rsidRPr="0061577F">
        <w:t>nap</w:t>
      </w:r>
      <w:r>
        <w:t xml:space="preserve"> </w:t>
      </w:r>
      <w:r w:rsidRPr="0061577F">
        <w:t xml:space="preserve">= </w:t>
      </w:r>
      <w:r>
        <w:t xml:space="preserve"> 2</w:t>
      </w:r>
      <w:proofErr w:type="gramEnd"/>
      <w:r>
        <w:t xml:space="preserve"> 141</w:t>
      </w:r>
      <w:r w:rsidRPr="0061577F">
        <w:t xml:space="preserve"> Ft/ </w:t>
      </w:r>
      <w:proofErr w:type="spellStart"/>
      <w:r w:rsidRPr="0061577F">
        <w:t>ellátásinap</w:t>
      </w:r>
      <w:proofErr w:type="spellEnd"/>
    </w:p>
    <w:p w:rsidR="003C0CA1" w:rsidRPr="0061577F" w:rsidRDefault="003C0CA1" w:rsidP="003C0CA1">
      <w:pPr>
        <w:tabs>
          <w:tab w:val="left" w:pos="1590"/>
        </w:tabs>
        <w:jc w:val="both"/>
      </w:pPr>
    </w:p>
    <w:p w:rsidR="003C0CA1" w:rsidRPr="00923B73" w:rsidRDefault="003C0CA1" w:rsidP="003C0CA1">
      <w:pPr>
        <w:tabs>
          <w:tab w:val="left" w:pos="1590"/>
        </w:tabs>
        <w:jc w:val="both"/>
        <w:rPr>
          <w:b/>
          <w:bCs/>
        </w:rPr>
      </w:pPr>
      <w:r w:rsidRPr="00923B73">
        <w:rPr>
          <w:b/>
          <w:bCs/>
        </w:rPr>
        <w:t xml:space="preserve">Nappali ellátás önköltsége (étkezés nélkül): 2040 Ft/ </w:t>
      </w:r>
      <w:proofErr w:type="spellStart"/>
      <w:r w:rsidRPr="00923B73">
        <w:rPr>
          <w:b/>
          <w:bCs/>
        </w:rPr>
        <w:t>ellátásinap</w:t>
      </w:r>
      <w:proofErr w:type="spellEnd"/>
    </w:p>
    <w:p w:rsidR="003C0CA1" w:rsidRPr="00923B73" w:rsidRDefault="003C0CA1" w:rsidP="003C0CA1">
      <w:pPr>
        <w:tabs>
          <w:tab w:val="left" w:pos="1590"/>
        </w:tabs>
        <w:jc w:val="both"/>
        <w:rPr>
          <w:b/>
          <w:bCs/>
        </w:rPr>
      </w:pPr>
      <w:r w:rsidRPr="00923B73">
        <w:rPr>
          <w:b/>
          <w:bCs/>
        </w:rPr>
        <w:t>Nappali ellátás önköltsége étkezéssel: 2 040 + 1 085= 3 125 Ft/ellátási nap</w:t>
      </w:r>
    </w:p>
    <w:p w:rsidR="003C0CA1" w:rsidRPr="0061577F" w:rsidRDefault="003C0CA1" w:rsidP="003C0CA1">
      <w:pPr>
        <w:tabs>
          <w:tab w:val="left" w:pos="1590"/>
        </w:tabs>
        <w:jc w:val="both"/>
        <w:rPr>
          <w:b/>
        </w:rPr>
      </w:pPr>
      <w:r w:rsidRPr="0061577F">
        <w:rPr>
          <w:b/>
        </w:rPr>
        <w:tab/>
      </w:r>
    </w:p>
    <w:p w:rsidR="003C0CA1" w:rsidRPr="0061577F" w:rsidRDefault="003C0CA1" w:rsidP="003C0CA1">
      <w:pPr>
        <w:tabs>
          <w:tab w:val="left" w:pos="1590"/>
        </w:tabs>
        <w:jc w:val="both"/>
        <w:rPr>
          <w:b/>
        </w:rPr>
      </w:pPr>
      <w:bookmarkStart w:id="15" w:name="_Hlk20215185"/>
      <w:r w:rsidRPr="0061577F">
        <w:t>(Idősek) Nappali ellátás étkezés nélkül</w:t>
      </w:r>
      <w:bookmarkEnd w:id="15"/>
      <w:r w:rsidRPr="0061577F">
        <w:t xml:space="preserve"> intézményi térítési díj összege jelenleg a 8/2012. (IV.13.) rendelet alapján: 300 Ft/ellátási nap, mely nem haladja meg az önköltséget. (igénybevétele térítés-, és díjmentes)</w:t>
      </w:r>
    </w:p>
    <w:p w:rsidR="003C0CA1" w:rsidRPr="0061577F" w:rsidRDefault="003C0CA1" w:rsidP="003C0CA1">
      <w:pPr>
        <w:tabs>
          <w:tab w:val="left" w:pos="1590"/>
        </w:tabs>
        <w:jc w:val="both"/>
        <w:rPr>
          <w:b/>
        </w:rPr>
      </w:pPr>
    </w:p>
    <w:p w:rsidR="003C0CA1" w:rsidRPr="0061577F" w:rsidRDefault="003C0CA1" w:rsidP="003C0CA1">
      <w:pPr>
        <w:tabs>
          <w:tab w:val="left" w:pos="1590"/>
        </w:tabs>
        <w:jc w:val="both"/>
        <w:rPr>
          <w:b/>
        </w:rPr>
      </w:pPr>
      <w:r w:rsidRPr="0061577F">
        <w:t xml:space="preserve">(Idősek) Nappali </w:t>
      </w:r>
      <w:proofErr w:type="gramStart"/>
      <w:r w:rsidRPr="0061577F">
        <w:t>ellátás étkezéssel</w:t>
      </w:r>
      <w:proofErr w:type="gramEnd"/>
      <w:r w:rsidRPr="0061577F">
        <w:t xml:space="preserve"> intézményi térítési díj összege jelenleg a 8/2012. (IV.13.) rendelet alapján: 1050 Ft/ellátási nap (díjköteles szociális étkezés szabályai), mely nem haladja meg az önköltséget.</w:t>
      </w:r>
    </w:p>
    <w:p w:rsidR="003C0CA1" w:rsidRPr="0061577F" w:rsidRDefault="003C0CA1" w:rsidP="003C0CA1">
      <w:pPr>
        <w:tabs>
          <w:tab w:val="left" w:pos="1590"/>
        </w:tabs>
        <w:jc w:val="both"/>
        <w:rPr>
          <w:b/>
        </w:rPr>
      </w:pPr>
    </w:p>
    <w:p w:rsidR="003C0CA1" w:rsidRPr="00630229" w:rsidRDefault="003C0CA1" w:rsidP="003C0CA1">
      <w:pPr>
        <w:tabs>
          <w:tab w:val="left" w:pos="1590"/>
        </w:tabs>
        <w:jc w:val="center"/>
        <w:rPr>
          <w:b/>
        </w:rPr>
      </w:pPr>
      <w:r w:rsidRPr="00630229">
        <w:rPr>
          <w:b/>
        </w:rPr>
        <w:t>HÁZI SEGÍTSÉGNYÚJTÁS</w:t>
      </w:r>
    </w:p>
    <w:p w:rsidR="003C0CA1" w:rsidRPr="0061577F" w:rsidRDefault="003C0CA1" w:rsidP="003C0CA1">
      <w:pPr>
        <w:tabs>
          <w:tab w:val="left" w:pos="1590"/>
        </w:tabs>
        <w:jc w:val="both"/>
        <w:rPr>
          <w:b/>
        </w:rPr>
      </w:pPr>
      <w:r w:rsidRPr="0061577F">
        <w:rPr>
          <w:b/>
        </w:rPr>
        <w:lastRenderedPageBreak/>
        <w:t>Önköltségszámítás:</w:t>
      </w:r>
    </w:p>
    <w:p w:rsidR="003C0CA1" w:rsidRPr="0061577F" w:rsidRDefault="003C0CA1" w:rsidP="003C0CA1">
      <w:pPr>
        <w:tabs>
          <w:tab w:val="left" w:pos="1590"/>
        </w:tabs>
        <w:jc w:val="both"/>
        <w:rPr>
          <w:b/>
          <w:i/>
          <w:u w:val="single"/>
        </w:rPr>
      </w:pPr>
      <w:r w:rsidRPr="0061577F">
        <w:rPr>
          <w:b/>
          <w:i/>
          <w:u w:val="single"/>
        </w:rPr>
        <w:t>Házi segítségnyújtás személyi gondozás:</w:t>
      </w:r>
    </w:p>
    <w:p w:rsidR="003C0CA1" w:rsidRPr="0061577F" w:rsidRDefault="003C0CA1" w:rsidP="003C0CA1">
      <w:pPr>
        <w:tabs>
          <w:tab w:val="left" w:pos="1590"/>
        </w:tabs>
        <w:jc w:val="both"/>
      </w:pPr>
      <w:r w:rsidRPr="0061577F">
        <w:t xml:space="preserve">Várható teljes költsége: </w:t>
      </w:r>
      <w:r>
        <w:t>15 145 615</w:t>
      </w:r>
      <w:r w:rsidRPr="0061577F">
        <w:t>Ft</w:t>
      </w:r>
    </w:p>
    <w:p w:rsidR="003C0CA1" w:rsidRPr="0061577F" w:rsidRDefault="003C0CA1" w:rsidP="003C0CA1">
      <w:pPr>
        <w:tabs>
          <w:tab w:val="left" w:pos="1590"/>
        </w:tabs>
        <w:jc w:val="both"/>
      </w:pPr>
      <w:bookmarkStart w:id="16" w:name="_Hlk20214791"/>
      <w:r w:rsidRPr="0061577F">
        <w:t>251 munkanap x 8 óra= 2.008 x 5 dolgozó= 10 040 gondozási óra</w:t>
      </w:r>
      <w:bookmarkEnd w:id="16"/>
    </w:p>
    <w:p w:rsidR="003C0CA1" w:rsidRPr="0061577F" w:rsidRDefault="003C0CA1" w:rsidP="003C0CA1">
      <w:pPr>
        <w:tabs>
          <w:tab w:val="left" w:pos="1590"/>
        </w:tabs>
        <w:jc w:val="both"/>
      </w:pPr>
      <w:r>
        <w:t xml:space="preserve">15 415 615 </w:t>
      </w:r>
      <w:r w:rsidRPr="0061577F">
        <w:t xml:space="preserve"> Ft /10 040 </w:t>
      </w:r>
      <w:proofErr w:type="gramStart"/>
      <w:r w:rsidRPr="0061577F">
        <w:t>óra=  1</w:t>
      </w:r>
      <w:proofErr w:type="gramEnd"/>
      <w:r w:rsidRPr="0061577F">
        <w:t> 5</w:t>
      </w:r>
      <w:r>
        <w:t>08</w:t>
      </w:r>
      <w:r w:rsidRPr="0061577F">
        <w:t xml:space="preserve"> Ft/gondozási óra</w:t>
      </w:r>
    </w:p>
    <w:p w:rsidR="003C0CA1" w:rsidRPr="0061577F" w:rsidRDefault="003C0CA1" w:rsidP="003C0CA1">
      <w:pPr>
        <w:tabs>
          <w:tab w:val="left" w:pos="1590"/>
        </w:tabs>
        <w:jc w:val="both"/>
        <w:rPr>
          <w:b/>
          <w:bCs/>
        </w:rPr>
      </w:pPr>
      <w:r w:rsidRPr="0061577F">
        <w:rPr>
          <w:b/>
          <w:bCs/>
        </w:rPr>
        <w:t>Házi segítségnyújtás személyi gondozás óra költsége: 1. 5</w:t>
      </w:r>
      <w:r>
        <w:rPr>
          <w:b/>
          <w:bCs/>
        </w:rPr>
        <w:t xml:space="preserve">10 </w:t>
      </w:r>
      <w:r w:rsidRPr="0061577F">
        <w:rPr>
          <w:b/>
          <w:bCs/>
        </w:rPr>
        <w:t xml:space="preserve"> Ft/</w:t>
      </w:r>
      <w:r>
        <w:rPr>
          <w:b/>
          <w:bCs/>
        </w:rPr>
        <w:t xml:space="preserve"> gondozási </w:t>
      </w:r>
      <w:r w:rsidRPr="0061577F">
        <w:rPr>
          <w:b/>
          <w:bCs/>
        </w:rPr>
        <w:t>óra</w:t>
      </w:r>
    </w:p>
    <w:p w:rsidR="003C0CA1" w:rsidRPr="0061577F" w:rsidRDefault="003C0CA1" w:rsidP="003C0CA1">
      <w:pPr>
        <w:tabs>
          <w:tab w:val="left" w:pos="1590"/>
        </w:tabs>
        <w:jc w:val="both"/>
        <w:rPr>
          <w:b/>
        </w:rPr>
      </w:pPr>
      <w:r w:rsidRPr="0061577F">
        <w:t>Házi segítségnyújtás személyi gondozás intézményi térítési díj összege jelenleg a 8/2012. (IV.13.) rendelet alapján: 455 Ft/gondozási óra, mely nem haladja meg az önköltséget. (igénybevétele térítés-, és díjmentes)</w:t>
      </w:r>
    </w:p>
    <w:p w:rsidR="003C0CA1" w:rsidRPr="0061577F" w:rsidRDefault="003C0CA1" w:rsidP="003C0CA1">
      <w:pPr>
        <w:tabs>
          <w:tab w:val="left" w:pos="1590"/>
        </w:tabs>
        <w:jc w:val="both"/>
      </w:pPr>
    </w:p>
    <w:p w:rsidR="003C0CA1" w:rsidRPr="0061577F" w:rsidRDefault="003C0CA1" w:rsidP="003C0CA1">
      <w:pPr>
        <w:tabs>
          <w:tab w:val="left" w:pos="1590"/>
        </w:tabs>
        <w:jc w:val="both"/>
        <w:rPr>
          <w:b/>
          <w:i/>
          <w:u w:val="single"/>
        </w:rPr>
      </w:pPr>
      <w:r w:rsidRPr="0061577F">
        <w:rPr>
          <w:b/>
          <w:i/>
          <w:u w:val="single"/>
        </w:rPr>
        <w:t>Házi segítségnyújtás Szociális segítés:</w:t>
      </w:r>
    </w:p>
    <w:p w:rsidR="003C0CA1" w:rsidRPr="0061577F" w:rsidRDefault="003C0CA1" w:rsidP="003C0CA1">
      <w:pPr>
        <w:tabs>
          <w:tab w:val="left" w:pos="1590"/>
        </w:tabs>
        <w:jc w:val="both"/>
      </w:pPr>
      <w:r w:rsidRPr="0061577F">
        <w:t>Várható teljes költsége: 2 328 500 Ft</w:t>
      </w:r>
    </w:p>
    <w:p w:rsidR="003C0CA1" w:rsidRPr="0061577F" w:rsidRDefault="003C0CA1" w:rsidP="003C0CA1">
      <w:pPr>
        <w:tabs>
          <w:tab w:val="left" w:pos="1590"/>
        </w:tabs>
        <w:jc w:val="both"/>
        <w:rPr>
          <w:b/>
          <w:bCs/>
        </w:rPr>
      </w:pPr>
      <w:r w:rsidRPr="0061577F">
        <w:rPr>
          <w:b/>
          <w:bCs/>
        </w:rPr>
        <w:t>Ellátottak száma 20</w:t>
      </w:r>
      <w:r>
        <w:rPr>
          <w:b/>
          <w:bCs/>
        </w:rPr>
        <w:t>20</w:t>
      </w:r>
      <w:r w:rsidRPr="0061577F">
        <w:rPr>
          <w:b/>
          <w:bCs/>
        </w:rPr>
        <w:t>. évre tervezett: 11 fő 251 munkanappal: 2 761 gondozási nap</w:t>
      </w:r>
    </w:p>
    <w:p w:rsidR="003C0CA1" w:rsidRDefault="003C0CA1" w:rsidP="003C0CA1">
      <w:pPr>
        <w:tabs>
          <w:tab w:val="left" w:pos="1590"/>
        </w:tabs>
        <w:jc w:val="both"/>
      </w:pPr>
      <w:r w:rsidRPr="0061577F">
        <w:t>251 munkanap x 8 óra</w:t>
      </w:r>
      <w:r>
        <w:t xml:space="preserve"> </w:t>
      </w:r>
      <w:r w:rsidRPr="0061577F">
        <w:t>= 2.008</w:t>
      </w:r>
      <w:r>
        <w:t xml:space="preserve"> éves gondozási óra/ gondozó</w:t>
      </w:r>
    </w:p>
    <w:p w:rsidR="003C0CA1" w:rsidRPr="0061577F" w:rsidRDefault="003C0CA1" w:rsidP="003C0CA1">
      <w:pPr>
        <w:tabs>
          <w:tab w:val="left" w:pos="1590"/>
        </w:tabs>
        <w:jc w:val="both"/>
      </w:pPr>
      <w:r>
        <w:t>2 008 gondozási óra</w:t>
      </w:r>
      <w:r w:rsidRPr="0061577F">
        <w:t xml:space="preserve"> x 2 </w:t>
      </w:r>
      <w:proofErr w:type="gramStart"/>
      <w:r w:rsidRPr="0061577F">
        <w:t>dolgozó</w:t>
      </w:r>
      <w:r>
        <w:t xml:space="preserve"> </w:t>
      </w:r>
      <w:r w:rsidRPr="0061577F">
        <w:t>=  4</w:t>
      </w:r>
      <w:proofErr w:type="gramEnd"/>
      <w:r w:rsidRPr="0061577F">
        <w:t xml:space="preserve"> 016 gondozási óra</w:t>
      </w:r>
    </w:p>
    <w:p w:rsidR="003C0CA1" w:rsidRPr="0061577F" w:rsidRDefault="003C0CA1" w:rsidP="003C0CA1">
      <w:pPr>
        <w:tabs>
          <w:tab w:val="left" w:pos="1590"/>
        </w:tabs>
        <w:jc w:val="both"/>
      </w:pPr>
      <w:r w:rsidRPr="0061577F">
        <w:t>2 328 500 Ft /4 016 óra</w:t>
      </w:r>
      <w:r>
        <w:t xml:space="preserve"> </w:t>
      </w:r>
      <w:r w:rsidRPr="0061577F">
        <w:t>= 580 Ft/</w:t>
      </w:r>
      <w:r>
        <w:t xml:space="preserve"> gondozási </w:t>
      </w:r>
      <w:r w:rsidRPr="0061577F">
        <w:t>óra</w:t>
      </w:r>
    </w:p>
    <w:p w:rsidR="003C0CA1" w:rsidRPr="0061577F" w:rsidRDefault="003C0CA1" w:rsidP="003C0CA1">
      <w:pPr>
        <w:tabs>
          <w:tab w:val="left" w:pos="1590"/>
        </w:tabs>
        <w:jc w:val="both"/>
      </w:pPr>
    </w:p>
    <w:p w:rsidR="003C0CA1" w:rsidRPr="0061577F" w:rsidRDefault="003C0CA1" w:rsidP="003C0CA1">
      <w:pPr>
        <w:tabs>
          <w:tab w:val="left" w:pos="1590"/>
        </w:tabs>
        <w:jc w:val="both"/>
      </w:pPr>
      <w:r w:rsidRPr="0061577F">
        <w:t>Házi segítségnyújtás szociális segítés óra önköltsége: 580 Ft/</w:t>
      </w:r>
      <w:r>
        <w:t xml:space="preserve">gondozási </w:t>
      </w:r>
      <w:r w:rsidRPr="0061577F">
        <w:t>óra</w:t>
      </w:r>
    </w:p>
    <w:p w:rsidR="003C0CA1" w:rsidRPr="0061577F" w:rsidRDefault="003C0CA1" w:rsidP="003C0CA1">
      <w:pPr>
        <w:tabs>
          <w:tab w:val="left" w:pos="1590"/>
        </w:tabs>
        <w:jc w:val="both"/>
      </w:pPr>
    </w:p>
    <w:p w:rsidR="003C0CA1" w:rsidRPr="0061577F" w:rsidRDefault="003C0CA1" w:rsidP="003C0CA1">
      <w:pPr>
        <w:tabs>
          <w:tab w:val="left" w:pos="1590"/>
        </w:tabs>
        <w:jc w:val="both"/>
        <w:rPr>
          <w:b/>
        </w:rPr>
      </w:pPr>
      <w:r w:rsidRPr="0061577F">
        <w:t>Házi segítségnyújtás szociális segítés intézményi térítési díj összege jelenleg a 8/2012. (IV.13.) rendelet alapján: 455 Ft/gondozási óra, mely nem haladja meg az önköltséget. (igénybevétele térítés-, és díjmentes)</w:t>
      </w: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Default="003C0CA1" w:rsidP="003C0CA1">
      <w:pPr>
        <w:rPr>
          <w:b/>
        </w:rPr>
      </w:pPr>
    </w:p>
    <w:p w:rsidR="003C0CA1" w:rsidRPr="00510FF1" w:rsidRDefault="003C0CA1" w:rsidP="003C0CA1">
      <w:pPr>
        <w:rPr>
          <w:b/>
          <w:color w:val="FF0000"/>
        </w:rPr>
      </w:pPr>
    </w:p>
    <w:p w:rsidR="003C0CA1" w:rsidRPr="00303C4F" w:rsidRDefault="003C0CA1" w:rsidP="003C0CA1">
      <w:pPr>
        <w:ind w:left="1778"/>
        <w:jc w:val="center"/>
        <w:rPr>
          <w:b/>
          <w:color w:val="FF0000"/>
          <w:sz w:val="22"/>
          <w:szCs w:val="22"/>
        </w:rPr>
      </w:pPr>
      <w:r w:rsidRPr="00303C4F">
        <w:rPr>
          <w:b/>
          <w:color w:val="FF0000"/>
          <w:sz w:val="22"/>
          <w:szCs w:val="22"/>
        </w:rPr>
        <w:t>1</w:t>
      </w:r>
      <w:proofErr w:type="gramStart"/>
      <w:r w:rsidRPr="00303C4F">
        <w:rPr>
          <w:b/>
          <w:color w:val="FF0000"/>
          <w:sz w:val="22"/>
          <w:szCs w:val="22"/>
        </w:rPr>
        <w:t>.számú</w:t>
      </w:r>
      <w:proofErr w:type="gramEnd"/>
      <w:r w:rsidRPr="00303C4F">
        <w:rPr>
          <w:b/>
          <w:color w:val="FF0000"/>
          <w:sz w:val="22"/>
          <w:szCs w:val="22"/>
        </w:rPr>
        <w:t xml:space="preserve"> melléklet a </w:t>
      </w:r>
      <w:r>
        <w:rPr>
          <w:b/>
          <w:color w:val="FF0000"/>
          <w:sz w:val="22"/>
          <w:szCs w:val="22"/>
        </w:rPr>
        <w:t>../2020.</w:t>
      </w:r>
      <w:r w:rsidRPr="00303C4F">
        <w:rPr>
          <w:b/>
          <w:color w:val="FF0000"/>
          <w:sz w:val="22"/>
          <w:szCs w:val="22"/>
        </w:rPr>
        <w:t xml:space="preserve"> (</w:t>
      </w:r>
      <w:r>
        <w:rPr>
          <w:b/>
          <w:color w:val="FF0000"/>
          <w:sz w:val="22"/>
          <w:szCs w:val="22"/>
        </w:rPr>
        <w:t>IV</w:t>
      </w:r>
      <w:proofErr w:type="gramStart"/>
      <w:r>
        <w:rPr>
          <w:b/>
          <w:color w:val="FF0000"/>
          <w:sz w:val="22"/>
          <w:szCs w:val="22"/>
        </w:rPr>
        <w:t>…..</w:t>
      </w:r>
      <w:proofErr w:type="gramEnd"/>
      <w:r w:rsidRPr="00303C4F">
        <w:rPr>
          <w:b/>
          <w:color w:val="FF0000"/>
          <w:sz w:val="22"/>
          <w:szCs w:val="22"/>
        </w:rPr>
        <w:t>) önkormányzati rendelethez</w:t>
      </w:r>
    </w:p>
    <w:p w:rsidR="003C0CA1" w:rsidRPr="00303C4F" w:rsidRDefault="003C0CA1" w:rsidP="003C0CA1">
      <w:pPr>
        <w:jc w:val="both"/>
        <w:rPr>
          <w:b/>
          <w:color w:val="FF0000"/>
          <w:sz w:val="22"/>
          <w:szCs w:val="22"/>
        </w:rPr>
      </w:pPr>
    </w:p>
    <w:p w:rsidR="003C0CA1" w:rsidRPr="00303C4F" w:rsidRDefault="003C0CA1" w:rsidP="003C0CA1">
      <w:pPr>
        <w:ind w:left="2138"/>
        <w:jc w:val="center"/>
        <w:rPr>
          <w:b/>
          <w:color w:val="FF0000"/>
          <w:sz w:val="22"/>
          <w:szCs w:val="22"/>
        </w:rPr>
      </w:pPr>
      <w:r w:rsidRPr="00303C4F">
        <w:rPr>
          <w:b/>
          <w:color w:val="FF0000"/>
          <w:sz w:val="22"/>
          <w:szCs w:val="22"/>
        </w:rPr>
        <w:t>1</w:t>
      </w:r>
      <w:proofErr w:type="gramStart"/>
      <w:r w:rsidRPr="00303C4F">
        <w:rPr>
          <w:b/>
          <w:color w:val="FF0000"/>
          <w:sz w:val="22"/>
          <w:szCs w:val="22"/>
        </w:rPr>
        <w:t>.számú</w:t>
      </w:r>
      <w:proofErr w:type="gramEnd"/>
      <w:r w:rsidRPr="00303C4F">
        <w:rPr>
          <w:b/>
          <w:color w:val="FF0000"/>
          <w:sz w:val="22"/>
          <w:szCs w:val="22"/>
        </w:rPr>
        <w:t xml:space="preserve"> melléklet a 8/2012. (IV.13.) önkormányzati rendelethez</w:t>
      </w:r>
    </w:p>
    <w:p w:rsidR="003C0CA1" w:rsidRPr="00303C4F" w:rsidRDefault="003C0CA1" w:rsidP="003C0CA1">
      <w:pPr>
        <w:ind w:left="2138"/>
        <w:jc w:val="center"/>
        <w:rPr>
          <w:b/>
          <w:color w:val="FF0000"/>
          <w:sz w:val="22"/>
          <w:szCs w:val="22"/>
        </w:rPr>
      </w:pPr>
    </w:p>
    <w:p w:rsidR="003C0CA1" w:rsidRPr="00303C4F" w:rsidRDefault="003C0CA1" w:rsidP="003C0CA1">
      <w:pPr>
        <w:ind w:left="142"/>
        <w:jc w:val="center"/>
        <w:rPr>
          <w:b/>
          <w:color w:val="FF0000"/>
        </w:rPr>
      </w:pPr>
      <w:r w:rsidRPr="00303C4F">
        <w:rPr>
          <w:b/>
          <w:color w:val="FF0000"/>
        </w:rPr>
        <w:t>A személyes gondoskodást nyújtó szociális ellátások intézményi térítési díja</w:t>
      </w:r>
    </w:p>
    <w:p w:rsidR="003C0CA1" w:rsidRPr="00303C4F" w:rsidRDefault="003C0CA1" w:rsidP="003C0CA1">
      <w:pPr>
        <w:ind w:left="142"/>
        <w:rPr>
          <w:b/>
          <w:color w:val="FF0000"/>
        </w:rPr>
      </w:pPr>
    </w:p>
    <w:p w:rsidR="003C0CA1" w:rsidRDefault="003C0CA1" w:rsidP="003C0CA1">
      <w:pPr>
        <w:pStyle w:val="Nincstrkz"/>
        <w:spacing w:line="360" w:lineRule="auto"/>
        <w:rPr>
          <w:b/>
        </w:rPr>
      </w:pPr>
      <w:r w:rsidRPr="00303C4F">
        <w:rPr>
          <w:rFonts w:ascii="Times New Roman" w:hAnsi="Times New Roman"/>
          <w:color w:val="FF0000"/>
        </w:rPr>
        <w:t xml:space="preserve">Az önköltség, a kiszállítás díja, az </w:t>
      </w:r>
      <w:proofErr w:type="gramStart"/>
      <w:r w:rsidRPr="00303C4F">
        <w:rPr>
          <w:rFonts w:ascii="Times New Roman" w:hAnsi="Times New Roman"/>
          <w:color w:val="FF0000"/>
        </w:rPr>
        <w:t>étkeztetés térítési</w:t>
      </w:r>
      <w:proofErr w:type="gramEnd"/>
      <w:r w:rsidRPr="00303C4F">
        <w:rPr>
          <w:rFonts w:ascii="Times New Roman" w:hAnsi="Times New Roman"/>
          <w:color w:val="FF0000"/>
        </w:rPr>
        <w:t xml:space="preserve"> díj, intézményi térítési díj  az </w:t>
      </w:r>
      <w:proofErr w:type="spellStart"/>
      <w:r w:rsidRPr="00303C4F">
        <w:rPr>
          <w:rFonts w:ascii="Times New Roman" w:hAnsi="Times New Roman"/>
          <w:color w:val="FF0000"/>
        </w:rPr>
        <w:t>ÁFÁ-t</w:t>
      </w:r>
      <w:proofErr w:type="spellEnd"/>
      <w:r w:rsidRPr="00303C4F">
        <w:rPr>
          <w:rFonts w:ascii="Times New Roman" w:hAnsi="Times New Roman"/>
          <w:color w:val="FF0000"/>
        </w:rPr>
        <w:t xml:space="preserve"> tartalmazza.</w:t>
      </w:r>
      <w:r>
        <w:rPr>
          <w:b/>
        </w:rPr>
        <w:t xml:space="preserve"> </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570"/>
        <w:gridCol w:w="2103"/>
        <w:gridCol w:w="2191"/>
        <w:gridCol w:w="1676"/>
      </w:tblGrid>
      <w:tr w:rsidR="003C0CA1" w:rsidTr="00E860C9">
        <w:trPr>
          <w:trHeight w:val="410"/>
        </w:trPr>
        <w:tc>
          <w:tcPr>
            <w:tcW w:w="260"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center"/>
              <w:rPr>
                <w:rFonts w:ascii="Times New Roman" w:hAnsi="Times New Roman"/>
                <w:b/>
                <w:color w:val="FF0000"/>
              </w:rPr>
            </w:pP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b/>
                <w:color w:val="FF0000"/>
              </w:rPr>
            </w:pPr>
            <w:r>
              <w:rPr>
                <w:rFonts w:ascii="Times New Roman" w:hAnsi="Times New Roman"/>
                <w:b/>
                <w:color w:val="FF0000"/>
              </w:rPr>
              <w:t>A.</w:t>
            </w:r>
          </w:p>
        </w:tc>
        <w:tc>
          <w:tcPr>
            <w:tcW w:w="1167"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b/>
                <w:color w:val="FF0000"/>
              </w:rPr>
            </w:pPr>
            <w:r>
              <w:rPr>
                <w:rFonts w:ascii="Times New Roman" w:hAnsi="Times New Roman"/>
                <w:b/>
                <w:color w:val="FF0000"/>
              </w:rPr>
              <w:t>B.</w:t>
            </w:r>
          </w:p>
        </w:tc>
        <w:tc>
          <w:tcPr>
            <w:tcW w:w="121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b/>
                <w:color w:val="FF0000"/>
              </w:rPr>
            </w:pPr>
            <w:r>
              <w:rPr>
                <w:rFonts w:ascii="Times New Roman" w:hAnsi="Times New Roman"/>
                <w:b/>
                <w:color w:val="FF0000"/>
              </w:rPr>
              <w:t>C.</w:t>
            </w:r>
          </w:p>
        </w:tc>
        <w:tc>
          <w:tcPr>
            <w:tcW w:w="931"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b/>
                <w:color w:val="FF0000"/>
              </w:rPr>
            </w:pPr>
            <w:r>
              <w:rPr>
                <w:rFonts w:ascii="Times New Roman" w:hAnsi="Times New Roman"/>
                <w:b/>
                <w:color w:val="FF0000"/>
              </w:rPr>
              <w:t>D</w:t>
            </w:r>
          </w:p>
        </w:tc>
      </w:tr>
      <w:tr w:rsidR="003C0CA1" w:rsidTr="00E860C9">
        <w:trPr>
          <w:trHeight w:val="1082"/>
        </w:trPr>
        <w:tc>
          <w:tcPr>
            <w:tcW w:w="260"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center"/>
              <w:rPr>
                <w:rFonts w:ascii="Times New Roman" w:hAnsi="Times New Roman"/>
                <w:b/>
                <w:color w:val="FF0000"/>
              </w:rPr>
            </w:pP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b/>
                <w:color w:val="FF0000"/>
              </w:rPr>
            </w:pPr>
            <w:r>
              <w:rPr>
                <w:rFonts w:ascii="Times New Roman" w:hAnsi="Times New Roman"/>
                <w:b/>
                <w:color w:val="FF0000"/>
              </w:rPr>
              <w:t>Ellátás típusa</w:t>
            </w:r>
          </w:p>
        </w:tc>
        <w:tc>
          <w:tcPr>
            <w:tcW w:w="1167"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b/>
                <w:color w:val="FF0000"/>
              </w:rPr>
            </w:pPr>
            <w:r>
              <w:rPr>
                <w:rFonts w:ascii="Times New Roman" w:hAnsi="Times New Roman"/>
                <w:b/>
                <w:color w:val="FF0000"/>
              </w:rPr>
              <w:t xml:space="preserve">Önköltség </w:t>
            </w:r>
          </w:p>
          <w:p w:rsidR="003C0CA1" w:rsidRDefault="003C0CA1" w:rsidP="00E860C9">
            <w:pPr>
              <w:pStyle w:val="Nincstrkz"/>
              <w:spacing w:line="360" w:lineRule="auto"/>
              <w:jc w:val="center"/>
              <w:rPr>
                <w:rFonts w:ascii="Times New Roman" w:hAnsi="Times New Roman"/>
                <w:b/>
                <w:color w:val="FF0000"/>
              </w:rPr>
            </w:pPr>
            <w:r>
              <w:rPr>
                <w:rFonts w:ascii="Times New Roman" w:hAnsi="Times New Roman"/>
                <w:b/>
                <w:color w:val="FF0000"/>
              </w:rPr>
              <w:t>2020</w:t>
            </w:r>
          </w:p>
        </w:tc>
        <w:tc>
          <w:tcPr>
            <w:tcW w:w="121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b/>
                <w:color w:val="FF0000"/>
              </w:rPr>
            </w:pPr>
            <w:r>
              <w:rPr>
                <w:rFonts w:ascii="Times New Roman" w:hAnsi="Times New Roman"/>
                <w:b/>
                <w:color w:val="FF0000"/>
              </w:rPr>
              <w:t>Hatályos intézményi térítési díj bruttó összege</w:t>
            </w:r>
          </w:p>
        </w:tc>
        <w:tc>
          <w:tcPr>
            <w:tcW w:w="931"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b/>
                <w:color w:val="FF0000"/>
              </w:rPr>
            </w:pPr>
            <w:r>
              <w:rPr>
                <w:rFonts w:ascii="Times New Roman" w:hAnsi="Times New Roman"/>
                <w:b/>
                <w:color w:val="FF0000"/>
              </w:rPr>
              <w:t>Igénybevétel esetén fizetendő</w:t>
            </w:r>
          </w:p>
        </w:tc>
      </w:tr>
      <w:tr w:rsidR="003C0CA1" w:rsidTr="00E860C9">
        <w:trPr>
          <w:trHeight w:val="1082"/>
        </w:trPr>
        <w:tc>
          <w:tcPr>
            <w:tcW w:w="260"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rPr>
                <w:rStyle w:val="Kiemels"/>
                <w:bCs/>
                <w:color w:val="FF0000"/>
              </w:rPr>
            </w:pPr>
            <w:r>
              <w:rPr>
                <w:rStyle w:val="Kiemels"/>
                <w:bCs/>
                <w:color w:val="FF0000"/>
              </w:rPr>
              <w:t>1.</w:t>
            </w: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Fonts w:ascii="Times New Roman" w:hAnsi="Times New Roman"/>
                <w:bCs/>
                <w:color w:val="FF0000"/>
              </w:rPr>
            </w:pPr>
            <w:proofErr w:type="spellStart"/>
            <w:r>
              <w:rPr>
                <w:rStyle w:val="Kiemels"/>
                <w:bCs/>
                <w:color w:val="FF0000"/>
              </w:rPr>
              <w:t>Györteleken</w:t>
            </w:r>
            <w:proofErr w:type="spellEnd"/>
            <w:r>
              <w:rPr>
                <w:rStyle w:val="Kiemels"/>
                <w:bCs/>
                <w:color w:val="FF0000"/>
              </w:rPr>
              <w:t xml:space="preserve"> helyben ékezés esetén </w:t>
            </w:r>
          </w:p>
        </w:tc>
        <w:tc>
          <w:tcPr>
            <w:tcW w:w="1167"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both"/>
              <w:rPr>
                <w:rFonts w:ascii="Times New Roman" w:eastAsia="Times New Roman" w:hAnsi="Times New Roman"/>
                <w:b/>
                <w:bCs/>
                <w:color w:val="FF0000"/>
                <w:lang w:eastAsia="hu-HU"/>
              </w:rPr>
            </w:pPr>
          </w:p>
          <w:p w:rsidR="003C0CA1" w:rsidRDefault="003C0CA1" w:rsidP="00E860C9">
            <w:pPr>
              <w:pStyle w:val="Nincstrkz"/>
              <w:spacing w:line="360" w:lineRule="auto"/>
              <w:jc w:val="both"/>
              <w:rPr>
                <w:rFonts w:ascii="Times New Roman" w:hAnsi="Times New Roman"/>
                <w:bCs/>
                <w:color w:val="FF0000"/>
              </w:rPr>
            </w:pPr>
            <w:r>
              <w:rPr>
                <w:rFonts w:ascii="Times New Roman" w:eastAsia="Times New Roman" w:hAnsi="Times New Roman"/>
                <w:b/>
                <w:bCs/>
                <w:color w:val="FF0000"/>
                <w:lang w:eastAsia="hu-HU"/>
              </w:rPr>
              <w:t>1085,</w:t>
            </w:r>
            <w:proofErr w:type="spellStart"/>
            <w:r>
              <w:rPr>
                <w:rFonts w:ascii="Times New Roman" w:eastAsia="Times New Roman" w:hAnsi="Times New Roman"/>
                <w:b/>
                <w:bCs/>
                <w:color w:val="FF0000"/>
                <w:lang w:eastAsia="hu-HU"/>
              </w:rPr>
              <w:t>-</w:t>
            </w:r>
            <w:r>
              <w:rPr>
                <w:rFonts w:ascii="Times New Roman" w:hAnsi="Times New Roman"/>
                <w:bCs/>
                <w:color w:val="FF0000"/>
              </w:rPr>
              <w:t>Ft</w:t>
            </w:r>
            <w:proofErr w:type="spellEnd"/>
            <w:r>
              <w:rPr>
                <w:rFonts w:ascii="Times New Roman" w:hAnsi="Times New Roman"/>
                <w:bCs/>
                <w:color w:val="FF0000"/>
              </w:rPr>
              <w:t>/ ellátási nap</w:t>
            </w:r>
          </w:p>
          <w:p w:rsidR="003C0CA1" w:rsidRDefault="003C0CA1" w:rsidP="00E860C9">
            <w:pPr>
              <w:rPr>
                <w:bCs/>
                <w:color w:val="FF0000"/>
              </w:rPr>
            </w:pPr>
          </w:p>
        </w:tc>
        <w:tc>
          <w:tcPr>
            <w:tcW w:w="1216"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center"/>
              <w:rPr>
                <w:rStyle w:val="Kiemels"/>
                <w:bCs/>
                <w:color w:val="FF0000"/>
              </w:rPr>
            </w:pPr>
          </w:p>
          <w:p w:rsidR="003C0CA1" w:rsidRDefault="003C0CA1" w:rsidP="00E860C9">
            <w:pPr>
              <w:pStyle w:val="Nincstrkz"/>
              <w:spacing w:line="360" w:lineRule="auto"/>
              <w:jc w:val="center"/>
              <w:rPr>
                <w:rStyle w:val="Kiemels"/>
                <w:bCs/>
                <w:color w:val="FF0000"/>
              </w:rPr>
            </w:pPr>
            <w:r>
              <w:rPr>
                <w:rStyle w:val="Kiemels"/>
                <w:bCs/>
                <w:color w:val="FF0000"/>
              </w:rPr>
              <w:t>400,- Ft</w:t>
            </w:r>
            <w:r>
              <w:rPr>
                <w:rStyle w:val="Kiemels2"/>
                <w:i/>
                <w:iCs/>
                <w:color w:val="FF0000"/>
              </w:rPr>
              <w:t>/</w:t>
            </w:r>
            <w:r>
              <w:rPr>
                <w:rStyle w:val="Kiemels"/>
                <w:bCs/>
                <w:color w:val="FF0000"/>
              </w:rPr>
              <w:t>ellátási nap</w:t>
            </w:r>
          </w:p>
        </w:tc>
        <w:tc>
          <w:tcPr>
            <w:tcW w:w="931"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center"/>
              <w:rPr>
                <w:rStyle w:val="Kiemels"/>
                <w:bCs/>
                <w:color w:val="FF0000"/>
              </w:rPr>
            </w:pPr>
          </w:p>
          <w:p w:rsidR="003C0CA1" w:rsidRDefault="003C0CA1" w:rsidP="00E860C9">
            <w:pPr>
              <w:pStyle w:val="Nincstrkz"/>
              <w:spacing w:line="360" w:lineRule="auto"/>
              <w:jc w:val="center"/>
              <w:rPr>
                <w:rStyle w:val="Kiemels"/>
                <w:b/>
                <w:bCs/>
                <w:color w:val="FF0000"/>
              </w:rPr>
            </w:pPr>
            <w:r>
              <w:rPr>
                <w:rStyle w:val="Kiemels"/>
                <w:b/>
                <w:bCs/>
                <w:color w:val="FF0000"/>
              </w:rPr>
              <w:t>díjköteles</w:t>
            </w:r>
          </w:p>
        </w:tc>
      </w:tr>
      <w:tr w:rsidR="003C0CA1" w:rsidTr="00E860C9">
        <w:trPr>
          <w:trHeight w:val="1082"/>
        </w:trPr>
        <w:tc>
          <w:tcPr>
            <w:tcW w:w="260"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rPr>
                <w:rStyle w:val="Kiemels"/>
                <w:bCs/>
                <w:color w:val="FF0000"/>
              </w:rPr>
            </w:pPr>
            <w:r>
              <w:rPr>
                <w:rStyle w:val="Kiemels"/>
                <w:bCs/>
                <w:color w:val="FF0000"/>
              </w:rPr>
              <w:t>2.</w:t>
            </w: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Fonts w:ascii="Times New Roman" w:hAnsi="Times New Roman"/>
                <w:bCs/>
                <w:color w:val="FF0000"/>
              </w:rPr>
            </w:pPr>
            <w:proofErr w:type="spellStart"/>
            <w:r>
              <w:rPr>
                <w:rStyle w:val="Kiemels"/>
                <w:bCs/>
                <w:color w:val="FF0000"/>
              </w:rPr>
              <w:t>Györteleken</w:t>
            </w:r>
            <w:proofErr w:type="spellEnd"/>
            <w:r>
              <w:rPr>
                <w:rStyle w:val="Kiemels"/>
                <w:bCs/>
                <w:color w:val="FF0000"/>
              </w:rPr>
              <w:t xml:space="preserve"> lakáson történő étkezés estén </w:t>
            </w:r>
          </w:p>
        </w:tc>
        <w:tc>
          <w:tcPr>
            <w:tcW w:w="1167"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rPr>
                <w:rFonts w:ascii="Times New Roman" w:eastAsia="Times New Roman" w:hAnsi="Times New Roman"/>
                <w:b/>
                <w:bCs/>
                <w:color w:val="FF0000"/>
                <w:lang w:eastAsia="hu-HU"/>
              </w:rPr>
            </w:pPr>
          </w:p>
          <w:p w:rsidR="003C0CA1" w:rsidRDefault="003C0CA1" w:rsidP="00E860C9">
            <w:pPr>
              <w:pStyle w:val="Nincstrkz"/>
              <w:spacing w:line="360" w:lineRule="auto"/>
              <w:rPr>
                <w:rFonts w:ascii="Times New Roman" w:hAnsi="Times New Roman"/>
                <w:bCs/>
                <w:color w:val="FF0000"/>
              </w:rPr>
            </w:pPr>
            <w:r>
              <w:rPr>
                <w:rFonts w:ascii="Times New Roman" w:eastAsia="Times New Roman" w:hAnsi="Times New Roman"/>
                <w:b/>
                <w:bCs/>
                <w:color w:val="FF0000"/>
                <w:lang w:eastAsia="hu-HU"/>
              </w:rPr>
              <w:t>1330,</w:t>
            </w:r>
            <w:proofErr w:type="spellStart"/>
            <w:r>
              <w:rPr>
                <w:rFonts w:ascii="Times New Roman" w:eastAsia="Times New Roman" w:hAnsi="Times New Roman"/>
                <w:b/>
                <w:bCs/>
                <w:color w:val="FF0000"/>
                <w:lang w:eastAsia="hu-HU"/>
              </w:rPr>
              <w:t>-</w:t>
            </w:r>
            <w:r>
              <w:rPr>
                <w:rFonts w:ascii="Times New Roman" w:hAnsi="Times New Roman"/>
                <w:b/>
                <w:bCs/>
                <w:color w:val="FF0000"/>
              </w:rPr>
              <w:t>F</w:t>
            </w:r>
            <w:r>
              <w:rPr>
                <w:rFonts w:ascii="Times New Roman" w:hAnsi="Times New Roman"/>
                <w:b/>
                <w:color w:val="FF0000"/>
              </w:rPr>
              <w:t>t</w:t>
            </w:r>
            <w:proofErr w:type="spellEnd"/>
            <w:r>
              <w:rPr>
                <w:rStyle w:val="Kiemels2"/>
                <w:b w:val="0"/>
                <w:i/>
                <w:iCs/>
                <w:color w:val="FF0000"/>
              </w:rPr>
              <w:t>/ellátási nap</w:t>
            </w:r>
          </w:p>
          <w:p w:rsidR="003C0CA1" w:rsidRDefault="003C0CA1" w:rsidP="00E860C9">
            <w:pPr>
              <w:rPr>
                <w:bCs/>
                <w:color w:val="FF0000"/>
              </w:rPr>
            </w:pPr>
          </w:p>
        </w:tc>
        <w:tc>
          <w:tcPr>
            <w:tcW w:w="1216"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center"/>
              <w:rPr>
                <w:rStyle w:val="Kiemels2"/>
                <w:i/>
                <w:iCs/>
                <w:color w:val="FF0000"/>
              </w:rPr>
            </w:pPr>
          </w:p>
          <w:p w:rsidR="003C0CA1" w:rsidRDefault="003C0CA1" w:rsidP="00E860C9">
            <w:pPr>
              <w:pStyle w:val="Nincstrkz"/>
              <w:spacing w:line="360" w:lineRule="auto"/>
              <w:jc w:val="center"/>
              <w:rPr>
                <w:rStyle w:val="Kiemels2"/>
                <w:i/>
                <w:iCs/>
                <w:color w:val="FF0000"/>
              </w:rPr>
            </w:pPr>
            <w:r>
              <w:rPr>
                <w:rStyle w:val="Kiemels2"/>
                <w:i/>
                <w:iCs/>
                <w:color w:val="FF0000"/>
              </w:rPr>
              <w:t>440,</w:t>
            </w:r>
            <w:proofErr w:type="spellStart"/>
            <w:r>
              <w:rPr>
                <w:rStyle w:val="Kiemels2"/>
                <w:i/>
                <w:iCs/>
                <w:color w:val="FF0000"/>
              </w:rPr>
              <w:t>-Ft</w:t>
            </w:r>
            <w:proofErr w:type="spellEnd"/>
            <w:r>
              <w:rPr>
                <w:rStyle w:val="Kiemels2"/>
                <w:i/>
                <w:iCs/>
                <w:color w:val="FF0000"/>
              </w:rPr>
              <w:t>/ellátási nap</w:t>
            </w:r>
          </w:p>
        </w:tc>
        <w:tc>
          <w:tcPr>
            <w:tcW w:w="931"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center"/>
              <w:rPr>
                <w:rStyle w:val="Kiemels2"/>
                <w:i/>
                <w:iCs/>
                <w:color w:val="FF0000"/>
              </w:rPr>
            </w:pPr>
          </w:p>
          <w:p w:rsidR="003C0CA1" w:rsidRDefault="003C0CA1" w:rsidP="00E860C9">
            <w:pPr>
              <w:pStyle w:val="Nincstrkz"/>
              <w:spacing w:line="360" w:lineRule="auto"/>
              <w:jc w:val="center"/>
              <w:rPr>
                <w:rStyle w:val="Kiemels2"/>
                <w:i/>
                <w:iCs/>
                <w:color w:val="FF0000"/>
              </w:rPr>
            </w:pPr>
            <w:r>
              <w:rPr>
                <w:rStyle w:val="Kiemels2"/>
                <w:i/>
                <w:iCs/>
                <w:color w:val="FF0000"/>
              </w:rPr>
              <w:t>díjköteles</w:t>
            </w:r>
          </w:p>
        </w:tc>
      </w:tr>
      <w:tr w:rsidR="003C0CA1" w:rsidTr="00E860C9">
        <w:trPr>
          <w:trHeight w:val="1486"/>
        </w:trPr>
        <w:tc>
          <w:tcPr>
            <w:tcW w:w="260"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rPr>
                <w:rStyle w:val="Kiemels"/>
                <w:bCs/>
                <w:color w:val="FF0000"/>
              </w:rPr>
            </w:pPr>
            <w:r>
              <w:rPr>
                <w:rStyle w:val="Kiemels"/>
                <w:bCs/>
                <w:color w:val="FF0000"/>
              </w:rPr>
              <w:t>3.</w:t>
            </w: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Fonts w:ascii="Times New Roman" w:hAnsi="Times New Roman"/>
                <w:bCs/>
                <w:color w:val="FF0000"/>
              </w:rPr>
            </w:pPr>
            <w:r>
              <w:rPr>
                <w:rStyle w:val="Kiemels"/>
                <w:bCs/>
                <w:color w:val="FF0000"/>
              </w:rPr>
              <w:t xml:space="preserve">Géberjénben, Fülpösdarócon - Géberjéni konyhától vásárolt étkeztetés- helyben ékezés esetén </w:t>
            </w:r>
          </w:p>
        </w:tc>
        <w:tc>
          <w:tcPr>
            <w:tcW w:w="1167"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both"/>
              <w:rPr>
                <w:rFonts w:ascii="Times New Roman" w:hAnsi="Times New Roman"/>
                <w:bCs/>
                <w:color w:val="FF0000"/>
              </w:rPr>
            </w:pPr>
            <w:r>
              <w:rPr>
                <w:rFonts w:ascii="Times New Roman" w:hAnsi="Times New Roman"/>
                <w:bCs/>
                <w:color w:val="FF0000"/>
              </w:rPr>
              <w:t xml:space="preserve">  </w:t>
            </w:r>
          </w:p>
          <w:p w:rsidR="003C0CA1" w:rsidRDefault="003C0CA1" w:rsidP="00E860C9">
            <w:pPr>
              <w:pStyle w:val="Nincstrkz"/>
              <w:spacing w:line="360" w:lineRule="auto"/>
              <w:jc w:val="both"/>
              <w:rPr>
                <w:rFonts w:ascii="Times New Roman" w:hAnsi="Times New Roman"/>
                <w:bCs/>
                <w:color w:val="FF0000"/>
              </w:rPr>
            </w:pPr>
            <w:r>
              <w:rPr>
                <w:rFonts w:ascii="Times New Roman" w:hAnsi="Times New Roman"/>
                <w:bCs/>
                <w:color w:val="FF0000"/>
              </w:rPr>
              <w:t>785,</w:t>
            </w:r>
            <w:proofErr w:type="spellStart"/>
            <w:r>
              <w:rPr>
                <w:rFonts w:ascii="Times New Roman" w:hAnsi="Times New Roman"/>
                <w:bCs/>
                <w:color w:val="FF0000"/>
              </w:rPr>
              <w:t>-Ft</w:t>
            </w:r>
            <w:proofErr w:type="spellEnd"/>
            <w:r>
              <w:rPr>
                <w:rFonts w:ascii="Times New Roman" w:hAnsi="Times New Roman"/>
                <w:bCs/>
                <w:color w:val="FF0000"/>
              </w:rPr>
              <w:t>/ellátási nap</w:t>
            </w:r>
          </w:p>
          <w:p w:rsidR="003C0CA1" w:rsidRDefault="003C0CA1" w:rsidP="00E860C9">
            <w:pPr>
              <w:rPr>
                <w:bCs/>
                <w:color w:val="FF0000"/>
              </w:rPr>
            </w:pPr>
          </w:p>
        </w:tc>
        <w:tc>
          <w:tcPr>
            <w:tcW w:w="1216"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center"/>
              <w:rPr>
                <w:rStyle w:val="Kiemels"/>
                <w:bCs/>
                <w:color w:val="FF0000"/>
              </w:rPr>
            </w:pPr>
          </w:p>
          <w:p w:rsidR="003C0CA1" w:rsidRDefault="003C0CA1" w:rsidP="00E860C9">
            <w:pPr>
              <w:pStyle w:val="Nincstrkz"/>
              <w:spacing w:line="360" w:lineRule="auto"/>
              <w:jc w:val="center"/>
              <w:rPr>
                <w:rStyle w:val="Kiemels"/>
                <w:bCs/>
                <w:color w:val="FF0000"/>
              </w:rPr>
            </w:pPr>
            <w:r>
              <w:rPr>
                <w:rStyle w:val="Kiemels"/>
                <w:bCs/>
                <w:color w:val="FF0000"/>
              </w:rPr>
              <w:t>495,- Ft</w:t>
            </w:r>
            <w:r>
              <w:rPr>
                <w:rStyle w:val="Kiemels2"/>
                <w:i/>
                <w:iCs/>
                <w:color w:val="FF0000"/>
              </w:rPr>
              <w:t>/</w:t>
            </w:r>
            <w:r>
              <w:rPr>
                <w:rStyle w:val="Kiemels"/>
                <w:bCs/>
                <w:color w:val="FF0000"/>
              </w:rPr>
              <w:t>ellátási nap</w:t>
            </w:r>
          </w:p>
        </w:tc>
        <w:tc>
          <w:tcPr>
            <w:tcW w:w="931"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center"/>
              <w:rPr>
                <w:rStyle w:val="Kiemels"/>
                <w:bCs/>
                <w:color w:val="FF0000"/>
              </w:rPr>
            </w:pPr>
          </w:p>
          <w:p w:rsidR="003C0CA1" w:rsidRDefault="003C0CA1" w:rsidP="00E860C9">
            <w:pPr>
              <w:pStyle w:val="Nincstrkz"/>
              <w:spacing w:line="360" w:lineRule="auto"/>
              <w:jc w:val="center"/>
              <w:rPr>
                <w:rStyle w:val="Kiemels"/>
                <w:b/>
                <w:bCs/>
                <w:color w:val="FF0000"/>
              </w:rPr>
            </w:pPr>
            <w:r>
              <w:rPr>
                <w:rStyle w:val="Kiemels"/>
                <w:b/>
                <w:bCs/>
                <w:color w:val="FF0000"/>
              </w:rPr>
              <w:t>díjköteles</w:t>
            </w:r>
          </w:p>
        </w:tc>
      </w:tr>
      <w:tr w:rsidR="003C0CA1" w:rsidTr="00E860C9">
        <w:trPr>
          <w:trHeight w:val="532"/>
        </w:trPr>
        <w:tc>
          <w:tcPr>
            <w:tcW w:w="260"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rPr>
                <w:rStyle w:val="Kiemels"/>
                <w:bCs/>
                <w:color w:val="FF0000"/>
              </w:rPr>
            </w:pPr>
            <w:r>
              <w:rPr>
                <w:rStyle w:val="Kiemels"/>
                <w:bCs/>
                <w:color w:val="FF0000"/>
              </w:rPr>
              <w:t>4.</w:t>
            </w: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Fonts w:ascii="Times New Roman" w:hAnsi="Times New Roman"/>
                <w:bCs/>
                <w:color w:val="FF0000"/>
              </w:rPr>
            </w:pPr>
            <w:r>
              <w:rPr>
                <w:rStyle w:val="Kiemels"/>
                <w:bCs/>
                <w:color w:val="FF0000"/>
              </w:rPr>
              <w:t xml:space="preserve">Géberjénben, Fülpösdarócon- Géberjéni konyhától vásárolt </w:t>
            </w:r>
            <w:proofErr w:type="gramStart"/>
            <w:r>
              <w:rPr>
                <w:rStyle w:val="Kiemels"/>
                <w:bCs/>
                <w:color w:val="FF0000"/>
              </w:rPr>
              <w:t>étkeztetés- lakáson</w:t>
            </w:r>
            <w:proofErr w:type="gramEnd"/>
            <w:r>
              <w:rPr>
                <w:rStyle w:val="Kiemels"/>
                <w:bCs/>
                <w:color w:val="FF0000"/>
              </w:rPr>
              <w:t xml:space="preserve"> történő étkezés esetén </w:t>
            </w:r>
          </w:p>
        </w:tc>
        <w:tc>
          <w:tcPr>
            <w:tcW w:w="1167"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both"/>
              <w:rPr>
                <w:rFonts w:ascii="Times New Roman" w:hAnsi="Times New Roman"/>
                <w:bCs/>
                <w:color w:val="FF0000"/>
              </w:rPr>
            </w:pPr>
          </w:p>
          <w:p w:rsidR="003C0CA1" w:rsidRDefault="003C0CA1" w:rsidP="00E860C9">
            <w:pPr>
              <w:pStyle w:val="Nincstrkz"/>
              <w:spacing w:line="360" w:lineRule="auto"/>
              <w:jc w:val="both"/>
              <w:rPr>
                <w:rFonts w:ascii="Times New Roman" w:hAnsi="Times New Roman"/>
                <w:bCs/>
                <w:color w:val="FF0000"/>
              </w:rPr>
            </w:pPr>
            <w:r>
              <w:rPr>
                <w:rFonts w:ascii="Times New Roman" w:hAnsi="Times New Roman"/>
                <w:bCs/>
                <w:color w:val="FF0000"/>
              </w:rPr>
              <w:t>1030,</w:t>
            </w:r>
            <w:proofErr w:type="spellStart"/>
            <w:r>
              <w:rPr>
                <w:rFonts w:ascii="Times New Roman" w:hAnsi="Times New Roman"/>
                <w:bCs/>
                <w:color w:val="FF0000"/>
              </w:rPr>
              <w:t>-Ft</w:t>
            </w:r>
            <w:proofErr w:type="spellEnd"/>
            <w:r>
              <w:rPr>
                <w:rFonts w:ascii="Times New Roman" w:hAnsi="Times New Roman"/>
                <w:bCs/>
                <w:color w:val="FF0000"/>
              </w:rPr>
              <w:t>/ellátási nap</w:t>
            </w:r>
          </w:p>
          <w:p w:rsidR="003C0CA1" w:rsidRDefault="003C0CA1" w:rsidP="00E860C9">
            <w:pPr>
              <w:rPr>
                <w:bCs/>
                <w:color w:val="FF0000"/>
              </w:rPr>
            </w:pPr>
          </w:p>
        </w:tc>
        <w:tc>
          <w:tcPr>
            <w:tcW w:w="1216"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center"/>
              <w:rPr>
                <w:rStyle w:val="Kiemels2"/>
                <w:i/>
                <w:iCs/>
                <w:color w:val="FF0000"/>
              </w:rPr>
            </w:pPr>
          </w:p>
          <w:p w:rsidR="003C0CA1" w:rsidRDefault="003C0CA1" w:rsidP="00E860C9">
            <w:pPr>
              <w:pStyle w:val="Nincstrkz"/>
              <w:spacing w:line="360" w:lineRule="auto"/>
              <w:jc w:val="center"/>
              <w:rPr>
                <w:rStyle w:val="Kiemels"/>
              </w:rPr>
            </w:pPr>
            <w:r>
              <w:rPr>
                <w:rStyle w:val="Kiemels2"/>
                <w:i/>
                <w:iCs/>
                <w:color w:val="FF0000"/>
              </w:rPr>
              <w:t>535,- Ft/ellátási</w:t>
            </w:r>
            <w:r>
              <w:rPr>
                <w:rStyle w:val="Kiemels"/>
                <w:bCs/>
                <w:color w:val="FF0000"/>
              </w:rPr>
              <w:t xml:space="preserve"> nap </w:t>
            </w:r>
          </w:p>
        </w:tc>
        <w:tc>
          <w:tcPr>
            <w:tcW w:w="931"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jc w:val="center"/>
              <w:rPr>
                <w:rStyle w:val="Kiemels2"/>
                <w:b w:val="0"/>
              </w:rPr>
            </w:pPr>
            <w:r>
              <w:rPr>
                <w:rStyle w:val="Kiemels"/>
                <w:b/>
                <w:bCs/>
                <w:color w:val="FF0000"/>
              </w:rPr>
              <w:t>díjköteles</w:t>
            </w:r>
          </w:p>
        </w:tc>
      </w:tr>
      <w:tr w:rsidR="003C0CA1" w:rsidTr="00E860C9">
        <w:trPr>
          <w:trHeight w:val="532"/>
        </w:trPr>
        <w:tc>
          <w:tcPr>
            <w:tcW w:w="260"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Style w:val="Kiemels"/>
                <w:bCs/>
                <w:color w:val="FF0000"/>
              </w:rPr>
            </w:pPr>
            <w:r>
              <w:rPr>
                <w:rStyle w:val="Kiemels"/>
                <w:bCs/>
                <w:color w:val="FF0000"/>
              </w:rPr>
              <w:t>5.</w:t>
            </w: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Style w:val="Kiemels"/>
                <w:color w:val="FF0000"/>
              </w:rPr>
            </w:pPr>
            <w:r>
              <w:rPr>
                <w:rStyle w:val="Kiemels"/>
                <w:bCs/>
                <w:color w:val="FF0000"/>
              </w:rPr>
              <w:t>Házi segítségnyújtás - s</w:t>
            </w:r>
            <w:r>
              <w:rPr>
                <w:rFonts w:ascii="Times New Roman" w:hAnsi="Times New Roman"/>
                <w:bCs/>
                <w:color w:val="FF0000"/>
              </w:rPr>
              <w:t>zemélyi gondozás</w:t>
            </w:r>
          </w:p>
        </w:tc>
        <w:tc>
          <w:tcPr>
            <w:tcW w:w="1167"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Fonts w:ascii="Times New Roman" w:hAnsi="Times New Roman"/>
                <w:color w:val="FF0000"/>
              </w:rPr>
            </w:pPr>
            <w:r>
              <w:rPr>
                <w:rFonts w:ascii="Times New Roman" w:hAnsi="Times New Roman"/>
                <w:bCs/>
                <w:color w:val="FF0000"/>
              </w:rPr>
              <w:t>1 510,- Ft/gondozási óra</w:t>
            </w:r>
          </w:p>
        </w:tc>
        <w:tc>
          <w:tcPr>
            <w:tcW w:w="1216" w:type="pct"/>
            <w:tcBorders>
              <w:top w:val="single" w:sz="4" w:space="0" w:color="auto"/>
              <w:left w:val="single" w:sz="4" w:space="0" w:color="auto"/>
              <w:bottom w:val="single" w:sz="4" w:space="0" w:color="auto"/>
              <w:right w:val="single" w:sz="4" w:space="0" w:color="auto"/>
            </w:tcBorders>
          </w:tcPr>
          <w:p w:rsidR="003C0CA1" w:rsidRDefault="003C0CA1" w:rsidP="00E860C9">
            <w:pPr>
              <w:rPr>
                <w:i/>
                <w:color w:val="FF0000"/>
              </w:rPr>
            </w:pPr>
          </w:p>
          <w:p w:rsidR="003C0CA1" w:rsidRDefault="003C0CA1" w:rsidP="00E860C9">
            <w:pPr>
              <w:rPr>
                <w:i/>
                <w:color w:val="FF0000"/>
              </w:rPr>
            </w:pPr>
            <w:r>
              <w:rPr>
                <w:i/>
                <w:color w:val="FF0000"/>
                <w:sz w:val="22"/>
                <w:szCs w:val="22"/>
              </w:rPr>
              <w:t>1345,</w:t>
            </w:r>
            <w:proofErr w:type="spellStart"/>
            <w:r>
              <w:rPr>
                <w:i/>
                <w:color w:val="FF0000"/>
                <w:sz w:val="22"/>
                <w:szCs w:val="22"/>
              </w:rPr>
              <w:t>-Ft</w:t>
            </w:r>
            <w:proofErr w:type="spellEnd"/>
            <w:r>
              <w:rPr>
                <w:i/>
                <w:color w:val="FF0000"/>
                <w:sz w:val="22"/>
                <w:szCs w:val="22"/>
              </w:rPr>
              <w:t>/gondozási óra</w:t>
            </w:r>
          </w:p>
        </w:tc>
        <w:tc>
          <w:tcPr>
            <w:tcW w:w="931" w:type="pct"/>
            <w:tcBorders>
              <w:top w:val="single" w:sz="4" w:space="0" w:color="auto"/>
              <w:left w:val="single" w:sz="4" w:space="0" w:color="auto"/>
              <w:bottom w:val="single" w:sz="4" w:space="0" w:color="auto"/>
              <w:right w:val="single" w:sz="4" w:space="0" w:color="auto"/>
            </w:tcBorders>
            <w:hideMark/>
          </w:tcPr>
          <w:p w:rsidR="003C0CA1" w:rsidRDefault="003C0CA1" w:rsidP="00E860C9">
            <w:pPr>
              <w:rPr>
                <w:i/>
                <w:color w:val="FF0000"/>
              </w:rPr>
            </w:pPr>
            <w:r>
              <w:rPr>
                <w:i/>
                <w:color w:val="FF0000"/>
                <w:sz w:val="22"/>
                <w:szCs w:val="22"/>
              </w:rPr>
              <w:t>térítés-, és díjmentes</w:t>
            </w:r>
          </w:p>
        </w:tc>
      </w:tr>
      <w:tr w:rsidR="003C0CA1" w:rsidTr="00E860C9">
        <w:trPr>
          <w:trHeight w:val="532"/>
        </w:trPr>
        <w:tc>
          <w:tcPr>
            <w:tcW w:w="260"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rPr>
                <w:rStyle w:val="Kiemels"/>
                <w:bCs/>
                <w:color w:val="FF0000"/>
              </w:rPr>
            </w:pPr>
            <w:r>
              <w:rPr>
                <w:rStyle w:val="Kiemels"/>
                <w:bCs/>
                <w:color w:val="FF0000"/>
              </w:rPr>
              <w:t>6.</w:t>
            </w: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Style w:val="Kiemels"/>
                <w:rFonts w:ascii="Times New Roman" w:hAnsi="Times New Roman"/>
                <w:bCs/>
                <w:color w:val="FF0000"/>
              </w:rPr>
            </w:pPr>
            <w:r>
              <w:rPr>
                <w:rStyle w:val="Kiemels"/>
                <w:bCs/>
                <w:color w:val="FF0000"/>
              </w:rPr>
              <w:t>Házi segítségnyújtás - s</w:t>
            </w:r>
            <w:r>
              <w:rPr>
                <w:rFonts w:ascii="Times New Roman" w:hAnsi="Times New Roman"/>
                <w:bCs/>
                <w:color w:val="FF0000"/>
              </w:rPr>
              <w:t>zociális segítés</w:t>
            </w:r>
          </w:p>
        </w:tc>
        <w:tc>
          <w:tcPr>
            <w:tcW w:w="1167"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both"/>
              <w:rPr>
                <w:rFonts w:ascii="Times New Roman" w:hAnsi="Times New Roman"/>
                <w:color w:val="FF0000"/>
              </w:rPr>
            </w:pPr>
            <w:r>
              <w:rPr>
                <w:rFonts w:ascii="Times New Roman" w:hAnsi="Times New Roman"/>
                <w:bCs/>
                <w:color w:val="FF0000"/>
              </w:rPr>
              <w:t>580,</w:t>
            </w:r>
            <w:proofErr w:type="spellStart"/>
            <w:r>
              <w:rPr>
                <w:rFonts w:ascii="Times New Roman" w:hAnsi="Times New Roman"/>
                <w:bCs/>
                <w:color w:val="FF0000"/>
              </w:rPr>
              <w:t>-Ft</w:t>
            </w:r>
            <w:proofErr w:type="spellEnd"/>
            <w:r>
              <w:rPr>
                <w:rFonts w:ascii="Times New Roman" w:hAnsi="Times New Roman"/>
                <w:bCs/>
                <w:color w:val="FF0000"/>
              </w:rPr>
              <w:t>/ gondozási óra</w:t>
            </w:r>
          </w:p>
        </w:tc>
        <w:tc>
          <w:tcPr>
            <w:tcW w:w="1216" w:type="pct"/>
            <w:tcBorders>
              <w:top w:val="single" w:sz="4" w:space="0" w:color="auto"/>
              <w:left w:val="single" w:sz="4" w:space="0" w:color="auto"/>
              <w:bottom w:val="single" w:sz="4" w:space="0" w:color="auto"/>
              <w:right w:val="single" w:sz="4" w:space="0" w:color="auto"/>
            </w:tcBorders>
          </w:tcPr>
          <w:p w:rsidR="003C0CA1" w:rsidRDefault="003C0CA1" w:rsidP="00E860C9">
            <w:pPr>
              <w:rPr>
                <w:i/>
                <w:color w:val="FF0000"/>
              </w:rPr>
            </w:pPr>
          </w:p>
          <w:p w:rsidR="003C0CA1" w:rsidRDefault="003C0CA1" w:rsidP="00E860C9">
            <w:pPr>
              <w:rPr>
                <w:i/>
                <w:color w:val="FF0000"/>
              </w:rPr>
            </w:pPr>
            <w:r>
              <w:rPr>
                <w:i/>
                <w:color w:val="FF0000"/>
                <w:sz w:val="22"/>
                <w:szCs w:val="22"/>
              </w:rPr>
              <w:t>480,</w:t>
            </w:r>
            <w:proofErr w:type="spellStart"/>
            <w:r>
              <w:rPr>
                <w:i/>
                <w:color w:val="FF0000"/>
                <w:sz w:val="22"/>
                <w:szCs w:val="22"/>
              </w:rPr>
              <w:t>-Ft</w:t>
            </w:r>
            <w:proofErr w:type="spellEnd"/>
            <w:r>
              <w:rPr>
                <w:i/>
                <w:color w:val="FF0000"/>
                <w:sz w:val="22"/>
                <w:szCs w:val="22"/>
              </w:rPr>
              <w:t>/gondozási óra</w:t>
            </w:r>
          </w:p>
        </w:tc>
        <w:tc>
          <w:tcPr>
            <w:tcW w:w="931" w:type="pct"/>
            <w:tcBorders>
              <w:top w:val="single" w:sz="4" w:space="0" w:color="auto"/>
              <w:left w:val="single" w:sz="4" w:space="0" w:color="auto"/>
              <w:bottom w:val="single" w:sz="4" w:space="0" w:color="auto"/>
              <w:right w:val="single" w:sz="4" w:space="0" w:color="auto"/>
            </w:tcBorders>
            <w:hideMark/>
          </w:tcPr>
          <w:p w:rsidR="003C0CA1" w:rsidRDefault="003C0CA1" w:rsidP="00E860C9">
            <w:pPr>
              <w:rPr>
                <w:i/>
                <w:color w:val="FF0000"/>
              </w:rPr>
            </w:pPr>
            <w:r>
              <w:rPr>
                <w:i/>
                <w:color w:val="FF0000"/>
                <w:sz w:val="22"/>
                <w:szCs w:val="22"/>
              </w:rPr>
              <w:t>térítés-, és díjmentes</w:t>
            </w:r>
          </w:p>
        </w:tc>
      </w:tr>
      <w:tr w:rsidR="003C0CA1" w:rsidTr="00E860C9">
        <w:trPr>
          <w:trHeight w:val="1021"/>
        </w:trPr>
        <w:tc>
          <w:tcPr>
            <w:tcW w:w="260"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rPr>
                <w:rStyle w:val="Kiemels"/>
                <w:bCs/>
                <w:color w:val="FF0000"/>
              </w:rPr>
            </w:pPr>
            <w:r>
              <w:rPr>
                <w:rStyle w:val="Kiemels"/>
                <w:bCs/>
                <w:color w:val="FF0000"/>
              </w:rPr>
              <w:t>7.</w:t>
            </w: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Fonts w:ascii="Times New Roman" w:hAnsi="Times New Roman"/>
                <w:bCs/>
                <w:color w:val="FF0000"/>
              </w:rPr>
            </w:pPr>
            <w:r>
              <w:rPr>
                <w:rStyle w:val="Kiemels"/>
                <w:bCs/>
                <w:color w:val="FF0000"/>
              </w:rPr>
              <w:t xml:space="preserve">Idősek nappali </w:t>
            </w:r>
            <w:proofErr w:type="gramStart"/>
            <w:r>
              <w:rPr>
                <w:rStyle w:val="Kiemels"/>
                <w:bCs/>
                <w:color w:val="FF0000"/>
              </w:rPr>
              <w:t>ellátás étkezéssel</w:t>
            </w:r>
            <w:proofErr w:type="gramEnd"/>
            <w:r>
              <w:rPr>
                <w:rStyle w:val="Kiemels"/>
                <w:bCs/>
                <w:color w:val="FF0000"/>
              </w:rPr>
              <w:t xml:space="preserve"> (ebéd)</w:t>
            </w:r>
          </w:p>
        </w:tc>
        <w:tc>
          <w:tcPr>
            <w:tcW w:w="1167"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bCs/>
                <w:color w:val="FF0000"/>
              </w:rPr>
            </w:pPr>
            <w:r>
              <w:rPr>
                <w:rFonts w:ascii="Times New Roman" w:hAnsi="Times New Roman"/>
                <w:bCs/>
                <w:color w:val="FF0000"/>
              </w:rPr>
              <w:t>3 125,</w:t>
            </w:r>
            <w:proofErr w:type="spellStart"/>
            <w:r>
              <w:rPr>
                <w:rFonts w:ascii="Times New Roman" w:hAnsi="Times New Roman"/>
                <w:bCs/>
                <w:color w:val="FF0000"/>
              </w:rPr>
              <w:t>-Ft</w:t>
            </w:r>
            <w:proofErr w:type="spellEnd"/>
            <w:r>
              <w:rPr>
                <w:rFonts w:ascii="Times New Roman" w:hAnsi="Times New Roman"/>
                <w:bCs/>
                <w:color w:val="FF0000"/>
              </w:rPr>
              <w:t>/ellátási nap</w:t>
            </w:r>
          </w:p>
        </w:tc>
        <w:tc>
          <w:tcPr>
            <w:tcW w:w="1216"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jc w:val="center"/>
              <w:rPr>
                <w:rStyle w:val="Kiemels"/>
                <w:bCs/>
                <w:color w:val="FF0000"/>
              </w:rPr>
            </w:pPr>
          </w:p>
          <w:p w:rsidR="003C0CA1" w:rsidRDefault="003C0CA1" w:rsidP="00E860C9">
            <w:pPr>
              <w:pStyle w:val="Nincstrkz"/>
              <w:spacing w:line="360" w:lineRule="auto"/>
              <w:jc w:val="center"/>
              <w:rPr>
                <w:rFonts w:ascii="Times New Roman" w:hAnsi="Times New Roman"/>
              </w:rPr>
            </w:pPr>
            <w:r>
              <w:rPr>
                <w:rStyle w:val="Kiemels"/>
                <w:bCs/>
                <w:color w:val="FF0000"/>
              </w:rPr>
              <w:t>1685,</w:t>
            </w:r>
            <w:proofErr w:type="spellStart"/>
            <w:r>
              <w:rPr>
                <w:rStyle w:val="Kiemels"/>
                <w:bCs/>
                <w:color w:val="FF0000"/>
              </w:rPr>
              <w:t>-Ft</w:t>
            </w:r>
            <w:proofErr w:type="spellEnd"/>
            <w:r>
              <w:rPr>
                <w:rStyle w:val="Kiemels"/>
                <w:bCs/>
                <w:color w:val="FF0000"/>
              </w:rPr>
              <w:t>/ellátási nap,</w:t>
            </w:r>
          </w:p>
        </w:tc>
        <w:tc>
          <w:tcPr>
            <w:tcW w:w="931"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Style w:val="Kiemels"/>
                <w:bCs/>
                <w:color w:val="FF0000"/>
              </w:rPr>
            </w:pPr>
            <w:r>
              <w:rPr>
                <w:rStyle w:val="Kiemels"/>
                <w:bCs/>
                <w:color w:val="FF0000"/>
              </w:rPr>
              <w:t>400,</w:t>
            </w:r>
            <w:proofErr w:type="spellStart"/>
            <w:r>
              <w:rPr>
                <w:rStyle w:val="Kiemels"/>
                <w:bCs/>
                <w:color w:val="FF0000"/>
              </w:rPr>
              <w:t>-Ft</w:t>
            </w:r>
            <w:proofErr w:type="spellEnd"/>
            <w:r>
              <w:rPr>
                <w:rStyle w:val="Kiemels2"/>
                <w:i/>
                <w:iCs/>
                <w:color w:val="FF0000"/>
              </w:rPr>
              <w:t>/</w:t>
            </w:r>
            <w:r>
              <w:rPr>
                <w:rStyle w:val="Kiemels"/>
                <w:bCs/>
                <w:color w:val="FF0000"/>
              </w:rPr>
              <w:t>ellátási nap</w:t>
            </w:r>
          </w:p>
          <w:p w:rsidR="003C0CA1" w:rsidRDefault="003C0CA1" w:rsidP="00E860C9">
            <w:pPr>
              <w:pStyle w:val="Nincstrkz"/>
              <w:spacing w:line="360" w:lineRule="auto"/>
              <w:jc w:val="center"/>
              <w:rPr>
                <w:rStyle w:val="Kiemels"/>
                <w:rFonts w:ascii="Times New Roman" w:hAnsi="Times New Roman"/>
                <w:bCs/>
                <w:color w:val="FF0000"/>
              </w:rPr>
            </w:pPr>
            <w:r>
              <w:rPr>
                <w:rStyle w:val="Kiemels"/>
                <w:bCs/>
                <w:color w:val="FF0000"/>
              </w:rPr>
              <w:t>díjkötele</w:t>
            </w:r>
            <w:r>
              <w:rPr>
                <w:rFonts w:ascii="Times New Roman" w:hAnsi="Times New Roman"/>
                <w:bCs/>
                <w:color w:val="FF0000"/>
              </w:rPr>
              <w:t xml:space="preserve"> s</w:t>
            </w:r>
          </w:p>
        </w:tc>
      </w:tr>
      <w:tr w:rsidR="003C0CA1" w:rsidTr="00E860C9">
        <w:trPr>
          <w:trHeight w:val="550"/>
        </w:trPr>
        <w:tc>
          <w:tcPr>
            <w:tcW w:w="260"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rPr>
                <w:rStyle w:val="Kiemels"/>
                <w:bCs/>
                <w:color w:val="FF0000"/>
              </w:rPr>
            </w:pPr>
            <w:r>
              <w:rPr>
                <w:rStyle w:val="Kiemels"/>
                <w:bCs/>
                <w:color w:val="FF0000"/>
              </w:rPr>
              <w:t>8.</w:t>
            </w: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Style w:val="Kiemels"/>
                <w:color w:val="FF0000"/>
              </w:rPr>
            </w:pPr>
            <w:r>
              <w:rPr>
                <w:rStyle w:val="Kiemels"/>
                <w:bCs/>
                <w:color w:val="FF0000"/>
              </w:rPr>
              <w:t xml:space="preserve">Idősek nappali ellátás térítési díja étkezés nélkül:  </w:t>
            </w:r>
          </w:p>
        </w:tc>
        <w:tc>
          <w:tcPr>
            <w:tcW w:w="1167"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color w:val="FF0000"/>
              </w:rPr>
            </w:pPr>
            <w:r>
              <w:rPr>
                <w:rFonts w:ascii="Times New Roman" w:hAnsi="Times New Roman"/>
                <w:bCs/>
                <w:color w:val="FF0000"/>
              </w:rPr>
              <w:t>2 040,</w:t>
            </w:r>
            <w:proofErr w:type="spellStart"/>
            <w:r>
              <w:rPr>
                <w:rFonts w:ascii="Times New Roman" w:hAnsi="Times New Roman"/>
                <w:bCs/>
                <w:color w:val="FF0000"/>
              </w:rPr>
              <w:t>-Ft</w:t>
            </w:r>
            <w:proofErr w:type="spellEnd"/>
            <w:r>
              <w:rPr>
                <w:rFonts w:ascii="Times New Roman" w:hAnsi="Times New Roman"/>
                <w:bCs/>
                <w:color w:val="FF0000"/>
              </w:rPr>
              <w:t>/ellátási nap</w:t>
            </w:r>
          </w:p>
        </w:tc>
        <w:tc>
          <w:tcPr>
            <w:tcW w:w="121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i/>
                <w:color w:val="FF0000"/>
              </w:rPr>
            </w:pPr>
            <w:r>
              <w:rPr>
                <w:rFonts w:ascii="Times New Roman" w:hAnsi="Times New Roman"/>
                <w:i/>
                <w:color w:val="FF0000"/>
              </w:rPr>
              <w:t>1285,</w:t>
            </w:r>
            <w:proofErr w:type="spellStart"/>
            <w:r>
              <w:rPr>
                <w:rFonts w:ascii="Times New Roman" w:hAnsi="Times New Roman"/>
                <w:i/>
                <w:color w:val="FF0000"/>
              </w:rPr>
              <w:t>-Ft</w:t>
            </w:r>
            <w:proofErr w:type="spellEnd"/>
            <w:r>
              <w:rPr>
                <w:rFonts w:ascii="Times New Roman" w:hAnsi="Times New Roman"/>
                <w:i/>
                <w:color w:val="FF0000"/>
              </w:rPr>
              <w:t>/ellátási nap</w:t>
            </w:r>
          </w:p>
        </w:tc>
        <w:tc>
          <w:tcPr>
            <w:tcW w:w="931"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i/>
                <w:color w:val="FF0000"/>
              </w:rPr>
            </w:pPr>
            <w:r>
              <w:rPr>
                <w:rFonts w:ascii="Times New Roman" w:hAnsi="Times New Roman"/>
                <w:i/>
                <w:color w:val="FF0000"/>
              </w:rPr>
              <w:t>térítés-, és díjmentes</w:t>
            </w:r>
          </w:p>
        </w:tc>
      </w:tr>
      <w:tr w:rsidR="003C0CA1" w:rsidTr="00E860C9">
        <w:trPr>
          <w:trHeight w:val="550"/>
        </w:trPr>
        <w:tc>
          <w:tcPr>
            <w:tcW w:w="260"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rPr>
                <w:rStyle w:val="Kiemels"/>
                <w:bCs/>
                <w:color w:val="FF0000"/>
              </w:rPr>
            </w:pPr>
            <w:r>
              <w:rPr>
                <w:rStyle w:val="Kiemels"/>
                <w:bCs/>
                <w:color w:val="FF0000"/>
              </w:rPr>
              <w:t>9.</w:t>
            </w: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Style w:val="Kiemels"/>
                <w:bCs/>
                <w:color w:val="FF0000"/>
              </w:rPr>
            </w:pPr>
            <w:r>
              <w:rPr>
                <w:rStyle w:val="Kiemels"/>
                <w:bCs/>
                <w:color w:val="FF0000"/>
              </w:rPr>
              <w:t xml:space="preserve">Kiszállítás </w:t>
            </w:r>
            <w:proofErr w:type="spellStart"/>
            <w:r>
              <w:rPr>
                <w:rStyle w:val="Kiemels"/>
                <w:bCs/>
                <w:color w:val="FF0000"/>
              </w:rPr>
              <w:t>Györtelek</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Fonts w:ascii="Times New Roman" w:hAnsi="Times New Roman"/>
                <w:bCs/>
                <w:color w:val="FF0000"/>
              </w:rPr>
            </w:pPr>
            <w:r>
              <w:rPr>
                <w:rFonts w:ascii="Times New Roman" w:hAnsi="Times New Roman"/>
                <w:bCs/>
                <w:color w:val="FF0000"/>
              </w:rPr>
              <w:t>245,</w:t>
            </w:r>
            <w:proofErr w:type="spellStart"/>
            <w:r>
              <w:rPr>
                <w:rFonts w:ascii="Times New Roman" w:hAnsi="Times New Roman"/>
                <w:bCs/>
                <w:color w:val="FF0000"/>
              </w:rPr>
              <w:t>-Ft</w:t>
            </w:r>
            <w:proofErr w:type="spellEnd"/>
            <w:r>
              <w:rPr>
                <w:rFonts w:ascii="Times New Roman" w:hAnsi="Times New Roman"/>
                <w:bCs/>
                <w:color w:val="FF0000"/>
              </w:rPr>
              <w:t>/háztartás</w:t>
            </w:r>
          </w:p>
        </w:tc>
        <w:tc>
          <w:tcPr>
            <w:tcW w:w="121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i/>
                <w:color w:val="FF0000"/>
              </w:rPr>
            </w:pPr>
            <w:r>
              <w:rPr>
                <w:rFonts w:ascii="Times New Roman" w:hAnsi="Times New Roman"/>
                <w:i/>
                <w:color w:val="FF0000"/>
              </w:rPr>
              <w:t>40,</w:t>
            </w:r>
            <w:proofErr w:type="spellStart"/>
            <w:r>
              <w:rPr>
                <w:rFonts w:ascii="Times New Roman" w:hAnsi="Times New Roman"/>
                <w:i/>
                <w:color w:val="FF0000"/>
              </w:rPr>
              <w:t>-Ft</w:t>
            </w:r>
            <w:proofErr w:type="spellEnd"/>
            <w:r>
              <w:rPr>
                <w:rFonts w:ascii="Times New Roman" w:hAnsi="Times New Roman"/>
                <w:i/>
                <w:color w:val="FF0000"/>
              </w:rPr>
              <w:t>/háztartás</w:t>
            </w:r>
          </w:p>
        </w:tc>
        <w:tc>
          <w:tcPr>
            <w:tcW w:w="931"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i/>
                <w:color w:val="FF0000"/>
              </w:rPr>
            </w:pPr>
            <w:r>
              <w:rPr>
                <w:rFonts w:ascii="Times New Roman" w:hAnsi="Times New Roman"/>
                <w:i/>
                <w:color w:val="FF0000"/>
              </w:rPr>
              <w:t>díjköteles</w:t>
            </w:r>
          </w:p>
        </w:tc>
      </w:tr>
      <w:tr w:rsidR="003C0CA1" w:rsidTr="00E860C9">
        <w:trPr>
          <w:trHeight w:val="550"/>
        </w:trPr>
        <w:tc>
          <w:tcPr>
            <w:tcW w:w="260" w:type="pct"/>
            <w:tcBorders>
              <w:top w:val="single" w:sz="4" w:space="0" w:color="auto"/>
              <w:left w:val="single" w:sz="4" w:space="0" w:color="auto"/>
              <w:bottom w:val="single" w:sz="4" w:space="0" w:color="auto"/>
              <w:right w:val="single" w:sz="4" w:space="0" w:color="auto"/>
            </w:tcBorders>
          </w:tcPr>
          <w:p w:rsidR="003C0CA1" w:rsidRDefault="003C0CA1" w:rsidP="00E860C9">
            <w:pPr>
              <w:pStyle w:val="Nincstrkz"/>
              <w:spacing w:line="360" w:lineRule="auto"/>
              <w:rPr>
                <w:rStyle w:val="Kiemels"/>
                <w:bCs/>
                <w:color w:val="FF0000"/>
              </w:rPr>
            </w:pPr>
          </w:p>
          <w:p w:rsidR="003C0CA1" w:rsidRDefault="003C0CA1" w:rsidP="00E860C9">
            <w:pPr>
              <w:pStyle w:val="Nincstrkz"/>
              <w:spacing w:line="360" w:lineRule="auto"/>
              <w:rPr>
                <w:rStyle w:val="Kiemels"/>
                <w:bCs/>
                <w:color w:val="FF0000"/>
              </w:rPr>
            </w:pPr>
            <w:r>
              <w:rPr>
                <w:rStyle w:val="Kiemels"/>
                <w:bCs/>
                <w:color w:val="FF0000"/>
              </w:rPr>
              <w:t>10.</w:t>
            </w:r>
          </w:p>
        </w:tc>
        <w:tc>
          <w:tcPr>
            <w:tcW w:w="142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Style w:val="Kiemels"/>
                <w:bCs/>
                <w:color w:val="FF0000"/>
              </w:rPr>
            </w:pPr>
            <w:r>
              <w:rPr>
                <w:rStyle w:val="Kiemels"/>
                <w:bCs/>
                <w:color w:val="FF0000"/>
              </w:rPr>
              <w:t>Kiszállítás Géberjén, Fülpösdaróc</w:t>
            </w:r>
          </w:p>
        </w:tc>
        <w:tc>
          <w:tcPr>
            <w:tcW w:w="1167"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rPr>
                <w:rFonts w:ascii="Times New Roman" w:hAnsi="Times New Roman"/>
                <w:bCs/>
                <w:color w:val="FF0000"/>
              </w:rPr>
            </w:pPr>
            <w:r>
              <w:rPr>
                <w:rFonts w:ascii="Times New Roman" w:hAnsi="Times New Roman"/>
                <w:bCs/>
                <w:color w:val="FF0000"/>
              </w:rPr>
              <w:t>245,</w:t>
            </w:r>
            <w:proofErr w:type="spellStart"/>
            <w:r>
              <w:rPr>
                <w:rFonts w:ascii="Times New Roman" w:hAnsi="Times New Roman"/>
                <w:bCs/>
                <w:color w:val="FF0000"/>
              </w:rPr>
              <w:t>-Ft</w:t>
            </w:r>
            <w:proofErr w:type="spellEnd"/>
            <w:r>
              <w:rPr>
                <w:rFonts w:ascii="Times New Roman" w:hAnsi="Times New Roman"/>
                <w:bCs/>
                <w:color w:val="FF0000"/>
              </w:rPr>
              <w:t>/háztartás</w:t>
            </w:r>
          </w:p>
        </w:tc>
        <w:tc>
          <w:tcPr>
            <w:tcW w:w="1216"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i/>
                <w:color w:val="FF0000"/>
              </w:rPr>
            </w:pPr>
            <w:r>
              <w:rPr>
                <w:rFonts w:ascii="Times New Roman" w:hAnsi="Times New Roman"/>
                <w:i/>
                <w:color w:val="FF0000"/>
              </w:rPr>
              <w:t>155,</w:t>
            </w:r>
            <w:proofErr w:type="spellStart"/>
            <w:r>
              <w:rPr>
                <w:rFonts w:ascii="Times New Roman" w:hAnsi="Times New Roman"/>
                <w:i/>
                <w:color w:val="FF0000"/>
              </w:rPr>
              <w:t>-Ft</w:t>
            </w:r>
            <w:proofErr w:type="spellEnd"/>
            <w:r>
              <w:rPr>
                <w:rFonts w:ascii="Times New Roman" w:hAnsi="Times New Roman"/>
                <w:i/>
                <w:color w:val="FF0000"/>
              </w:rPr>
              <w:t>/háztartás</w:t>
            </w:r>
          </w:p>
        </w:tc>
        <w:tc>
          <w:tcPr>
            <w:tcW w:w="931" w:type="pct"/>
            <w:tcBorders>
              <w:top w:val="single" w:sz="4" w:space="0" w:color="auto"/>
              <w:left w:val="single" w:sz="4" w:space="0" w:color="auto"/>
              <w:bottom w:val="single" w:sz="4" w:space="0" w:color="auto"/>
              <w:right w:val="single" w:sz="4" w:space="0" w:color="auto"/>
            </w:tcBorders>
            <w:hideMark/>
          </w:tcPr>
          <w:p w:rsidR="003C0CA1" w:rsidRDefault="003C0CA1" w:rsidP="00E860C9">
            <w:pPr>
              <w:pStyle w:val="Nincstrkz"/>
              <w:spacing w:line="360" w:lineRule="auto"/>
              <w:jc w:val="center"/>
              <w:rPr>
                <w:rFonts w:ascii="Times New Roman" w:hAnsi="Times New Roman"/>
                <w:i/>
                <w:color w:val="FF0000"/>
              </w:rPr>
            </w:pPr>
            <w:r>
              <w:rPr>
                <w:rFonts w:ascii="Times New Roman" w:hAnsi="Times New Roman"/>
                <w:i/>
                <w:color w:val="FF0000"/>
              </w:rPr>
              <w:t>díjköteles</w:t>
            </w:r>
          </w:p>
        </w:tc>
      </w:tr>
    </w:tbl>
    <w:p w:rsidR="003C0CA1" w:rsidRDefault="003C0CA1" w:rsidP="003C0CA1"/>
    <w:p w:rsidR="000C6122" w:rsidRDefault="000C6122"/>
    <w:sectPr w:rsidR="000C6122" w:rsidSect="00383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205"/>
    <w:multiLevelType w:val="hybridMultilevel"/>
    <w:tmpl w:val="EB98DFAE"/>
    <w:lvl w:ilvl="0" w:tplc="5AF03274">
      <w:start w:val="2015"/>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11BC0E97"/>
    <w:multiLevelType w:val="hybridMultilevel"/>
    <w:tmpl w:val="AF62E924"/>
    <w:lvl w:ilvl="0" w:tplc="2E1C6950">
      <w:start w:val="4"/>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2">
    <w:nsid w:val="1FFC4529"/>
    <w:multiLevelType w:val="hybridMultilevel"/>
    <w:tmpl w:val="6ED43AD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78471D47"/>
    <w:multiLevelType w:val="hybridMultilevel"/>
    <w:tmpl w:val="59DEF7E0"/>
    <w:lvl w:ilvl="0" w:tplc="7D4E7664">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nsid w:val="7A55745E"/>
    <w:multiLevelType w:val="hybridMultilevel"/>
    <w:tmpl w:val="B08C92C2"/>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B2742"/>
    <w:rsid w:val="00025FF8"/>
    <w:rsid w:val="000C6122"/>
    <w:rsid w:val="00383373"/>
    <w:rsid w:val="003C0CA1"/>
    <w:rsid w:val="004524D4"/>
    <w:rsid w:val="005C4177"/>
    <w:rsid w:val="006C751E"/>
    <w:rsid w:val="00950C4F"/>
    <w:rsid w:val="00952D69"/>
    <w:rsid w:val="00BB2742"/>
    <w:rsid w:val="00F227A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274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BB2742"/>
    <w:pPr>
      <w:keepNext/>
      <w:jc w:val="center"/>
      <w:outlineLvl w:val="0"/>
    </w:pPr>
    <w:rPr>
      <w:rFonts w:ascii="Centaur" w:hAnsi="Centaur"/>
      <w:b/>
      <w:bCs/>
      <w:i/>
      <w:iCs/>
      <w:sz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BB2742"/>
    <w:pPr>
      <w:spacing w:before="100" w:beforeAutospacing="1" w:after="100" w:afterAutospacing="1"/>
    </w:pPr>
  </w:style>
  <w:style w:type="character" w:customStyle="1" w:styleId="apple-converted-space">
    <w:name w:val="apple-converted-space"/>
    <w:basedOn w:val="Bekezdsalapbettpusa"/>
    <w:rsid w:val="00BB2742"/>
    <w:rPr>
      <w:rFonts w:cs="Times New Roman"/>
    </w:rPr>
  </w:style>
  <w:style w:type="paragraph" w:customStyle="1" w:styleId="ListParagraph1">
    <w:name w:val="List Paragraph1"/>
    <w:basedOn w:val="Norml"/>
    <w:rsid w:val="00BB2742"/>
    <w:pPr>
      <w:ind w:left="720"/>
    </w:pPr>
  </w:style>
  <w:style w:type="paragraph" w:customStyle="1" w:styleId="Listaszerbekezds1">
    <w:name w:val="Listaszerű bekezdés1"/>
    <w:basedOn w:val="Norml"/>
    <w:rsid w:val="00BB2742"/>
    <w:pPr>
      <w:ind w:left="708"/>
    </w:pPr>
    <w:rPr>
      <w:rFonts w:eastAsia="Calibri"/>
      <w:noProof/>
      <w:sz w:val="20"/>
      <w:szCs w:val="20"/>
    </w:rPr>
  </w:style>
  <w:style w:type="character" w:customStyle="1" w:styleId="Cmsor1Char">
    <w:name w:val="Címsor 1 Char"/>
    <w:basedOn w:val="Bekezdsalapbettpusa"/>
    <w:link w:val="Cmsor1"/>
    <w:rsid w:val="00BB2742"/>
    <w:rPr>
      <w:rFonts w:ascii="Centaur" w:eastAsia="Times New Roman" w:hAnsi="Centaur" w:cs="Times New Roman"/>
      <w:b/>
      <w:bCs/>
      <w:i/>
      <w:iCs/>
      <w:sz w:val="48"/>
      <w:szCs w:val="24"/>
      <w:lang w:eastAsia="hu-HU"/>
    </w:rPr>
  </w:style>
  <w:style w:type="paragraph" w:styleId="Szvegtrzsbehzssal">
    <w:name w:val="Body Text Indent"/>
    <w:basedOn w:val="Norml"/>
    <w:link w:val="SzvegtrzsbehzssalChar"/>
    <w:rsid w:val="00BB2742"/>
    <w:pPr>
      <w:spacing w:after="120" w:line="480" w:lineRule="auto"/>
    </w:pPr>
    <w:rPr>
      <w:rFonts w:eastAsia="Calibri"/>
    </w:rPr>
  </w:style>
  <w:style w:type="character" w:customStyle="1" w:styleId="SzvegtrzsbehzssalChar">
    <w:name w:val="Szövegtörzs behúzással Char"/>
    <w:basedOn w:val="Bekezdsalapbettpusa"/>
    <w:link w:val="Szvegtrzsbehzssal"/>
    <w:rsid w:val="00BB2742"/>
    <w:rPr>
      <w:rFonts w:ascii="Times New Roman" w:eastAsia="Calibri" w:hAnsi="Times New Roman" w:cs="Times New Roman"/>
      <w:sz w:val="24"/>
      <w:szCs w:val="24"/>
      <w:lang w:eastAsia="hu-HU"/>
    </w:rPr>
  </w:style>
  <w:style w:type="paragraph" w:customStyle="1" w:styleId="Header">
    <w:name w:val="Header"/>
    <w:basedOn w:val="Norml"/>
    <w:rsid w:val="00BB2742"/>
    <w:pPr>
      <w:tabs>
        <w:tab w:val="center" w:pos="4536"/>
        <w:tab w:val="right" w:pos="9072"/>
      </w:tabs>
      <w:suppressAutoHyphens/>
      <w:autoSpaceDN w:val="0"/>
    </w:pPr>
    <w:rPr>
      <w:kern w:val="3"/>
      <w:szCs w:val="20"/>
      <w:lang w:eastAsia="zh-CN" w:bidi="hi-IN"/>
    </w:rPr>
  </w:style>
  <w:style w:type="paragraph" w:customStyle="1" w:styleId="Alaprtszveg">
    <w:name w:val="Alapért. szöveg"/>
    <w:basedOn w:val="Norml"/>
    <w:rsid w:val="00BB2742"/>
    <w:pPr>
      <w:overflowPunct w:val="0"/>
      <w:autoSpaceDE w:val="0"/>
      <w:autoSpaceDN w:val="0"/>
      <w:adjustRightInd w:val="0"/>
    </w:pPr>
    <w:rPr>
      <w:rFonts w:eastAsia="Calibri"/>
      <w:noProof/>
      <w:szCs w:val="20"/>
    </w:rPr>
  </w:style>
  <w:style w:type="paragraph" w:styleId="Nincstrkz">
    <w:name w:val="No Spacing"/>
    <w:uiPriority w:val="1"/>
    <w:qFormat/>
    <w:rsid w:val="000C6122"/>
    <w:pPr>
      <w:spacing w:after="0" w:line="240" w:lineRule="auto"/>
    </w:pPr>
    <w:rPr>
      <w:rFonts w:ascii="Calibri" w:eastAsia="Calibri" w:hAnsi="Calibri" w:cs="Times New Roman"/>
    </w:rPr>
  </w:style>
  <w:style w:type="character" w:styleId="Kiemels2">
    <w:name w:val="Strong"/>
    <w:basedOn w:val="Bekezdsalapbettpusa"/>
    <w:uiPriority w:val="22"/>
    <w:qFormat/>
    <w:rsid w:val="000C6122"/>
    <w:rPr>
      <w:b/>
      <w:bCs/>
    </w:rPr>
  </w:style>
  <w:style w:type="character" w:styleId="Kiemels">
    <w:name w:val="Emphasis"/>
    <w:basedOn w:val="Bekezdsalapbettpusa"/>
    <w:uiPriority w:val="20"/>
    <w:qFormat/>
    <w:rsid w:val="000C612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2899</Words>
  <Characters>20005</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Éva</dc:creator>
  <cp:lastModifiedBy>Éva</cp:lastModifiedBy>
  <cp:revision>6</cp:revision>
  <cp:lastPrinted>2020-04-14T10:45:00Z</cp:lastPrinted>
  <dcterms:created xsi:type="dcterms:W3CDTF">2020-03-25T12:23:00Z</dcterms:created>
  <dcterms:modified xsi:type="dcterms:W3CDTF">2020-04-21T08:58:00Z</dcterms:modified>
</cp:coreProperties>
</file>